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D0361" w14:textId="4A65E43F" w:rsidR="009753F8" w:rsidRDefault="00747DFC">
      <w:pPr>
        <w:rPr>
          <w:rFonts w:ascii="Arial" w:hAnsi="Arial" w:cs="Arial"/>
          <w:b/>
          <w:sz w:val="28"/>
          <w:szCs w:val="22"/>
        </w:rPr>
      </w:pPr>
      <w:proofErr w:type="spellStart"/>
      <w:r>
        <w:rPr>
          <w:rFonts w:ascii="Arial" w:hAnsi="Arial" w:cs="Arial"/>
          <w:b/>
          <w:sz w:val="28"/>
          <w:szCs w:val="22"/>
        </w:rPr>
        <w:t>DfE</w:t>
      </w:r>
      <w:proofErr w:type="spellEnd"/>
      <w:r>
        <w:rPr>
          <w:rFonts w:ascii="Arial" w:hAnsi="Arial" w:cs="Arial"/>
          <w:b/>
          <w:sz w:val="28"/>
          <w:szCs w:val="22"/>
        </w:rPr>
        <w:t xml:space="preserve"> APS grade equivalenc</w:t>
      </w:r>
      <w:r w:rsidRPr="00747DFC">
        <w:rPr>
          <w:rFonts w:ascii="Arial" w:hAnsi="Arial" w:cs="Arial"/>
          <w:b/>
          <w:sz w:val="28"/>
          <w:szCs w:val="22"/>
        </w:rPr>
        <w:t xml:space="preserve">es </w:t>
      </w:r>
    </w:p>
    <w:p w14:paraId="23559C5F" w14:textId="77777777" w:rsidR="00747DFC" w:rsidRPr="00747DFC" w:rsidRDefault="00747DFC">
      <w:pPr>
        <w:rPr>
          <w:b/>
          <w:sz w:val="32"/>
        </w:rPr>
      </w:pPr>
    </w:p>
    <w:tbl>
      <w:tblPr>
        <w:tblStyle w:val="TableGrid"/>
        <w:tblW w:w="10201" w:type="dxa"/>
        <w:tblLook w:val="04A0" w:firstRow="1" w:lastRow="0" w:firstColumn="1" w:lastColumn="0" w:noHBand="0" w:noVBand="1"/>
      </w:tblPr>
      <w:tblGrid>
        <w:gridCol w:w="1688"/>
        <w:gridCol w:w="2208"/>
        <w:gridCol w:w="1202"/>
        <w:gridCol w:w="872"/>
        <w:gridCol w:w="1488"/>
        <w:gridCol w:w="2743"/>
      </w:tblGrid>
      <w:tr w:rsidR="009753F8" w:rsidRPr="00747DFC" w14:paraId="5C927A92" w14:textId="52938639" w:rsidTr="00281E04">
        <w:tc>
          <w:tcPr>
            <w:tcW w:w="10201" w:type="dxa"/>
            <w:gridSpan w:val="6"/>
            <w:shd w:val="clear" w:color="auto" w:fill="000000" w:themeFill="text1"/>
            <w:vAlign w:val="center"/>
          </w:tcPr>
          <w:p w14:paraId="00911ACB" w14:textId="69760B5C" w:rsidR="009753F8" w:rsidRPr="00747DFC" w:rsidRDefault="009753F8" w:rsidP="00E43777">
            <w:pPr>
              <w:spacing w:before="120" w:after="120" w:line="276" w:lineRule="auto"/>
              <w:rPr>
                <w:rFonts w:ascii="Arial" w:hAnsi="Arial" w:cs="Arial"/>
                <w:b/>
                <w:color w:val="FFFFFF" w:themeColor="background1"/>
                <w:sz w:val="22"/>
                <w:szCs w:val="22"/>
              </w:rPr>
            </w:pPr>
            <w:r w:rsidRPr="00747DFC">
              <w:rPr>
                <w:rFonts w:ascii="Arial" w:hAnsi="Arial" w:cs="Arial"/>
                <w:b/>
                <w:color w:val="FFFFFF" w:themeColor="background1"/>
                <w:sz w:val="22"/>
                <w:szCs w:val="22"/>
              </w:rPr>
              <w:t>Equivalences</w:t>
            </w:r>
          </w:p>
        </w:tc>
      </w:tr>
      <w:tr w:rsidR="009753F8" w:rsidRPr="009753F8" w14:paraId="730F9414" w14:textId="59BD884E" w:rsidTr="00AC379E">
        <w:tc>
          <w:tcPr>
            <w:tcW w:w="1688" w:type="dxa"/>
            <w:shd w:val="clear" w:color="auto" w:fill="D9D9D9" w:themeFill="background1" w:themeFillShade="D9"/>
            <w:vAlign w:val="center"/>
          </w:tcPr>
          <w:p w14:paraId="0C7B1A18" w14:textId="0A65110D" w:rsidR="009753F8" w:rsidRPr="00747DFC" w:rsidRDefault="009753F8" w:rsidP="00E43777">
            <w:pPr>
              <w:spacing w:before="120" w:after="120" w:line="276" w:lineRule="auto"/>
              <w:rPr>
                <w:rFonts w:ascii="Arial" w:hAnsi="Arial" w:cs="Arial"/>
                <w:b/>
                <w:sz w:val="22"/>
                <w:szCs w:val="22"/>
              </w:rPr>
            </w:pPr>
            <w:r w:rsidRPr="00747DFC">
              <w:rPr>
                <w:rFonts w:ascii="Arial" w:hAnsi="Arial" w:cs="Arial"/>
                <w:b/>
                <w:sz w:val="22"/>
                <w:szCs w:val="22"/>
              </w:rPr>
              <w:t>Definition</w:t>
            </w:r>
          </w:p>
        </w:tc>
        <w:tc>
          <w:tcPr>
            <w:tcW w:w="8513" w:type="dxa"/>
            <w:gridSpan w:val="5"/>
            <w:vAlign w:val="center"/>
          </w:tcPr>
          <w:p w14:paraId="5722F8C5" w14:textId="24950B9E" w:rsidR="009753F8" w:rsidRPr="009753F8" w:rsidRDefault="00E43777" w:rsidP="00E43777">
            <w:pPr>
              <w:spacing w:before="120" w:after="120" w:line="276" w:lineRule="auto"/>
              <w:rPr>
                <w:rFonts w:ascii="Arial" w:hAnsi="Arial" w:cs="Arial"/>
                <w:sz w:val="22"/>
                <w:szCs w:val="22"/>
              </w:rPr>
            </w:pPr>
            <w:r>
              <w:rPr>
                <w:rFonts w:ascii="Arial" w:hAnsi="Arial" w:cs="Arial"/>
                <w:sz w:val="22"/>
                <w:szCs w:val="22"/>
              </w:rPr>
              <w:t>KS4.</w:t>
            </w:r>
            <w:r w:rsidR="009753F8" w:rsidRPr="009753F8">
              <w:rPr>
                <w:rFonts w:ascii="Arial" w:hAnsi="Arial" w:cs="Arial"/>
                <w:sz w:val="22"/>
                <w:szCs w:val="22"/>
              </w:rPr>
              <w:t>EQV report provides analysis of pupils' attainment for GCSEs and with for qualifications equivalent to GCSE. The total average grade, average points per qualification, average number of qualifications, and total point score is shown for each pupil group.</w:t>
            </w:r>
          </w:p>
        </w:tc>
      </w:tr>
      <w:tr w:rsidR="009753F8" w:rsidRPr="009753F8" w14:paraId="63178B2E" w14:textId="73AE7A1A" w:rsidTr="00AC379E">
        <w:tc>
          <w:tcPr>
            <w:tcW w:w="1688" w:type="dxa"/>
            <w:shd w:val="clear" w:color="auto" w:fill="D9D9D9" w:themeFill="background1" w:themeFillShade="D9"/>
            <w:vAlign w:val="center"/>
          </w:tcPr>
          <w:p w14:paraId="314BE679" w14:textId="56AF6166" w:rsidR="009753F8" w:rsidRPr="00747DFC" w:rsidRDefault="009753F8" w:rsidP="00E43777">
            <w:pPr>
              <w:spacing w:before="120" w:after="120" w:line="276" w:lineRule="auto"/>
              <w:rPr>
                <w:rFonts w:ascii="Arial" w:hAnsi="Arial" w:cs="Arial"/>
                <w:b/>
                <w:sz w:val="22"/>
                <w:szCs w:val="22"/>
              </w:rPr>
            </w:pPr>
            <w:r w:rsidRPr="00747DFC">
              <w:rPr>
                <w:rFonts w:ascii="Arial" w:hAnsi="Arial" w:cs="Arial"/>
                <w:b/>
                <w:sz w:val="22"/>
                <w:szCs w:val="22"/>
              </w:rPr>
              <w:t>Eligibility</w:t>
            </w:r>
          </w:p>
        </w:tc>
        <w:tc>
          <w:tcPr>
            <w:tcW w:w="8513" w:type="dxa"/>
            <w:gridSpan w:val="5"/>
            <w:vAlign w:val="center"/>
          </w:tcPr>
          <w:p w14:paraId="078F1DCD" w14:textId="1A854704" w:rsidR="009753F8" w:rsidRPr="009753F8" w:rsidRDefault="009753F8" w:rsidP="00E43777">
            <w:pPr>
              <w:spacing w:before="120" w:after="120" w:line="276" w:lineRule="auto"/>
              <w:rPr>
                <w:rFonts w:ascii="Arial" w:hAnsi="Arial" w:cs="Arial"/>
                <w:sz w:val="22"/>
                <w:szCs w:val="22"/>
              </w:rPr>
            </w:pPr>
            <w:r w:rsidRPr="009753F8">
              <w:rPr>
                <w:rFonts w:ascii="Arial" w:hAnsi="Arial" w:cs="Arial"/>
                <w:sz w:val="22"/>
                <w:szCs w:val="22"/>
              </w:rPr>
              <w:t xml:space="preserve">All pupils in Key Stage 4 cohort. </w:t>
            </w:r>
            <w:r w:rsidRPr="009753F8">
              <w:rPr>
                <w:rFonts w:ascii="Arial" w:hAnsi="Arial" w:cs="Arial"/>
                <w:color w:val="000000"/>
                <w:sz w:val="22"/>
                <w:szCs w:val="22"/>
              </w:rPr>
              <w:t>This report is only available for schools with key stage 4 cohorts (including special schools).</w:t>
            </w:r>
          </w:p>
        </w:tc>
      </w:tr>
      <w:tr w:rsidR="009753F8" w:rsidRPr="009753F8" w14:paraId="1A728B98" w14:textId="1876F9BF" w:rsidTr="00AC379E">
        <w:tc>
          <w:tcPr>
            <w:tcW w:w="1688" w:type="dxa"/>
            <w:shd w:val="clear" w:color="auto" w:fill="D9D9D9" w:themeFill="background1" w:themeFillShade="D9"/>
            <w:vAlign w:val="center"/>
          </w:tcPr>
          <w:p w14:paraId="7D054AC7" w14:textId="2A37B974" w:rsidR="009753F8" w:rsidRPr="00747DFC" w:rsidRDefault="009753F8" w:rsidP="00E43777">
            <w:pPr>
              <w:spacing w:before="120" w:after="120" w:line="276" w:lineRule="auto"/>
              <w:rPr>
                <w:rFonts w:ascii="Arial" w:hAnsi="Arial" w:cs="Arial"/>
                <w:b/>
                <w:sz w:val="22"/>
                <w:szCs w:val="22"/>
              </w:rPr>
            </w:pPr>
            <w:r w:rsidRPr="00747DFC">
              <w:rPr>
                <w:rFonts w:ascii="Arial" w:hAnsi="Arial" w:cs="Arial"/>
                <w:b/>
                <w:sz w:val="22"/>
                <w:szCs w:val="22"/>
              </w:rPr>
              <w:t>Formula / method</w:t>
            </w:r>
          </w:p>
        </w:tc>
        <w:tc>
          <w:tcPr>
            <w:tcW w:w="8513" w:type="dxa"/>
            <w:gridSpan w:val="5"/>
            <w:vAlign w:val="center"/>
          </w:tcPr>
          <w:p w14:paraId="769976D7" w14:textId="77777777" w:rsidR="009753F8" w:rsidRPr="009753F8" w:rsidRDefault="009753F8" w:rsidP="00E43777">
            <w:pPr>
              <w:spacing w:before="120" w:after="120" w:line="276" w:lineRule="auto"/>
              <w:rPr>
                <w:rFonts w:ascii="Arial" w:hAnsi="Arial" w:cs="Arial"/>
                <w:sz w:val="22"/>
                <w:szCs w:val="22"/>
              </w:rPr>
            </w:pPr>
            <w:r w:rsidRPr="009753F8">
              <w:rPr>
                <w:rFonts w:ascii="Arial" w:hAnsi="Arial" w:cs="Arial"/>
                <w:sz w:val="22"/>
                <w:szCs w:val="22"/>
              </w:rPr>
              <w:t>The following pupil level measures are calculated without equivalents (GCSE only)</w:t>
            </w:r>
          </w:p>
          <w:p w14:paraId="7870FAA8" w14:textId="77777777" w:rsidR="009753F8" w:rsidRPr="009753F8" w:rsidRDefault="009753F8" w:rsidP="00E43777">
            <w:pPr>
              <w:numPr>
                <w:ilvl w:val="0"/>
                <w:numId w:val="1"/>
              </w:numPr>
              <w:spacing w:before="120" w:after="120" w:line="276" w:lineRule="auto"/>
              <w:ind w:left="714" w:hanging="357"/>
              <w:contextualSpacing/>
              <w:rPr>
                <w:rFonts w:ascii="Arial" w:hAnsi="Arial" w:cs="Arial"/>
                <w:sz w:val="22"/>
                <w:szCs w:val="22"/>
              </w:rPr>
            </w:pPr>
            <w:r w:rsidRPr="009753F8">
              <w:rPr>
                <w:rFonts w:ascii="Arial" w:hAnsi="Arial" w:cs="Arial"/>
                <w:sz w:val="22"/>
                <w:szCs w:val="22"/>
              </w:rPr>
              <w:t>Average grade per qualification</w:t>
            </w:r>
          </w:p>
          <w:p w14:paraId="214CF63F" w14:textId="77777777" w:rsidR="009753F8" w:rsidRPr="009753F8" w:rsidRDefault="009753F8" w:rsidP="00E43777">
            <w:pPr>
              <w:numPr>
                <w:ilvl w:val="0"/>
                <w:numId w:val="1"/>
              </w:numPr>
              <w:spacing w:before="120" w:after="120" w:line="276" w:lineRule="auto"/>
              <w:ind w:left="714" w:hanging="357"/>
              <w:contextualSpacing/>
              <w:rPr>
                <w:rFonts w:ascii="Arial" w:hAnsi="Arial" w:cs="Arial"/>
                <w:sz w:val="22"/>
                <w:szCs w:val="22"/>
              </w:rPr>
            </w:pPr>
            <w:r w:rsidRPr="009753F8">
              <w:rPr>
                <w:rFonts w:ascii="Arial" w:hAnsi="Arial" w:cs="Arial"/>
                <w:sz w:val="22"/>
                <w:szCs w:val="22"/>
              </w:rPr>
              <w:t>Average points per qualification</w:t>
            </w:r>
          </w:p>
          <w:p w14:paraId="208F8211" w14:textId="77777777" w:rsidR="009753F8" w:rsidRPr="009753F8" w:rsidRDefault="009753F8" w:rsidP="00E43777">
            <w:pPr>
              <w:numPr>
                <w:ilvl w:val="0"/>
                <w:numId w:val="1"/>
              </w:numPr>
              <w:spacing w:before="120" w:after="120" w:line="276" w:lineRule="auto"/>
              <w:ind w:left="714" w:hanging="357"/>
              <w:rPr>
                <w:rFonts w:ascii="Arial" w:hAnsi="Arial" w:cs="Arial"/>
                <w:sz w:val="22"/>
                <w:szCs w:val="22"/>
              </w:rPr>
            </w:pPr>
            <w:r w:rsidRPr="009753F8">
              <w:rPr>
                <w:rFonts w:ascii="Arial" w:hAnsi="Arial" w:cs="Arial"/>
                <w:sz w:val="22"/>
                <w:szCs w:val="22"/>
              </w:rPr>
              <w:t>Average number of qualifications</w:t>
            </w:r>
          </w:p>
          <w:p w14:paraId="2757D7AD" w14:textId="3C7D7BFA" w:rsidR="009753F8" w:rsidRPr="009753F8" w:rsidRDefault="009753F8" w:rsidP="00E43777">
            <w:pPr>
              <w:spacing w:before="120" w:after="120" w:line="276" w:lineRule="auto"/>
              <w:rPr>
                <w:rFonts w:ascii="Arial" w:hAnsi="Arial" w:cs="Arial"/>
                <w:sz w:val="22"/>
                <w:szCs w:val="22"/>
              </w:rPr>
            </w:pPr>
            <w:r w:rsidRPr="009753F8">
              <w:rPr>
                <w:rFonts w:ascii="Arial" w:hAnsi="Arial" w:cs="Arial"/>
                <w:sz w:val="22"/>
                <w:szCs w:val="22"/>
              </w:rPr>
              <w:t>Total points score</w:t>
            </w:r>
          </w:p>
        </w:tc>
      </w:tr>
      <w:tr w:rsidR="009753F8" w:rsidRPr="009753F8" w14:paraId="7944067C" w14:textId="6FF9BFAB" w:rsidTr="00AC379E">
        <w:tc>
          <w:tcPr>
            <w:tcW w:w="1688" w:type="dxa"/>
            <w:shd w:val="clear" w:color="auto" w:fill="D9D9D9" w:themeFill="background1" w:themeFillShade="D9"/>
            <w:vAlign w:val="center"/>
          </w:tcPr>
          <w:p w14:paraId="31BF44E5" w14:textId="2A1572BA" w:rsidR="009753F8" w:rsidRPr="00747DFC" w:rsidRDefault="009753F8" w:rsidP="00E43777">
            <w:pPr>
              <w:spacing w:before="120" w:after="120" w:line="276" w:lineRule="auto"/>
              <w:rPr>
                <w:rFonts w:ascii="Arial" w:hAnsi="Arial" w:cs="Arial"/>
                <w:b/>
                <w:sz w:val="22"/>
                <w:szCs w:val="22"/>
              </w:rPr>
            </w:pPr>
            <w:r w:rsidRPr="00747DFC">
              <w:rPr>
                <w:rFonts w:ascii="Arial" w:hAnsi="Arial" w:cs="Arial"/>
                <w:b/>
                <w:sz w:val="22"/>
                <w:szCs w:val="22"/>
              </w:rPr>
              <w:t>Statistical significance</w:t>
            </w:r>
          </w:p>
        </w:tc>
        <w:tc>
          <w:tcPr>
            <w:tcW w:w="8513" w:type="dxa"/>
            <w:gridSpan w:val="5"/>
            <w:vAlign w:val="center"/>
          </w:tcPr>
          <w:p w14:paraId="5B3AE952" w14:textId="5DC052B5" w:rsidR="009753F8" w:rsidRPr="009753F8" w:rsidRDefault="009753F8" w:rsidP="00E43777">
            <w:pPr>
              <w:spacing w:before="120" w:after="120" w:line="276" w:lineRule="auto"/>
              <w:rPr>
                <w:rFonts w:ascii="Arial" w:hAnsi="Arial" w:cs="Arial"/>
                <w:sz w:val="22"/>
                <w:szCs w:val="22"/>
              </w:rPr>
            </w:pPr>
            <w:r w:rsidRPr="009753F8">
              <w:rPr>
                <w:rFonts w:ascii="Arial" w:hAnsi="Arial" w:cs="Arial"/>
                <w:sz w:val="22"/>
                <w:szCs w:val="22"/>
              </w:rPr>
              <w:t>N/A</w:t>
            </w:r>
          </w:p>
        </w:tc>
      </w:tr>
      <w:tr w:rsidR="00AC379E" w:rsidRPr="009753F8" w14:paraId="5CA94FF4" w14:textId="7E15E5B2" w:rsidTr="00E43777">
        <w:tc>
          <w:tcPr>
            <w:tcW w:w="1688" w:type="dxa"/>
            <w:shd w:val="clear" w:color="auto" w:fill="D9D9D9" w:themeFill="background1" w:themeFillShade="D9"/>
            <w:vAlign w:val="center"/>
          </w:tcPr>
          <w:p w14:paraId="67D12DDE" w14:textId="3637B86F" w:rsidR="009753F8" w:rsidRPr="00747DFC" w:rsidRDefault="009753F8" w:rsidP="00E43777">
            <w:pPr>
              <w:spacing w:before="120" w:after="120" w:line="276" w:lineRule="auto"/>
              <w:rPr>
                <w:rFonts w:ascii="Arial" w:hAnsi="Arial" w:cs="Arial"/>
                <w:b/>
                <w:sz w:val="22"/>
                <w:szCs w:val="22"/>
              </w:rPr>
            </w:pPr>
            <w:r w:rsidRPr="00747DFC">
              <w:rPr>
                <w:rFonts w:ascii="Arial" w:hAnsi="Arial" w:cs="Arial"/>
                <w:b/>
                <w:sz w:val="22"/>
                <w:szCs w:val="22"/>
              </w:rPr>
              <w:t>Return format</w:t>
            </w:r>
          </w:p>
        </w:tc>
        <w:tc>
          <w:tcPr>
            <w:tcW w:w="3410" w:type="dxa"/>
            <w:gridSpan w:val="2"/>
            <w:vAlign w:val="center"/>
          </w:tcPr>
          <w:p w14:paraId="5ED99801" w14:textId="72D69596" w:rsidR="009753F8" w:rsidRPr="009753F8" w:rsidRDefault="009753F8" w:rsidP="00E43777">
            <w:pPr>
              <w:spacing w:before="120" w:after="120" w:line="276" w:lineRule="auto"/>
              <w:rPr>
                <w:rFonts w:ascii="Arial" w:hAnsi="Arial" w:cs="Arial"/>
                <w:sz w:val="22"/>
                <w:szCs w:val="22"/>
              </w:rPr>
            </w:pPr>
            <w:r>
              <w:rPr>
                <w:rFonts w:ascii="Arial" w:hAnsi="Arial" w:cs="Arial"/>
                <w:sz w:val="22"/>
                <w:szCs w:val="22"/>
              </w:rPr>
              <w:t>Number; letter (for grade)</w:t>
            </w:r>
          </w:p>
        </w:tc>
        <w:tc>
          <w:tcPr>
            <w:tcW w:w="2360" w:type="dxa"/>
            <w:gridSpan w:val="2"/>
            <w:shd w:val="clear" w:color="auto" w:fill="D9D9D9" w:themeFill="background1" w:themeFillShade="D9"/>
            <w:vAlign w:val="center"/>
          </w:tcPr>
          <w:p w14:paraId="48C81F8A" w14:textId="557D1B70" w:rsidR="009753F8" w:rsidRPr="009753F8" w:rsidRDefault="009753F8" w:rsidP="00E43777">
            <w:pPr>
              <w:spacing w:before="120" w:after="120" w:line="276" w:lineRule="auto"/>
              <w:rPr>
                <w:rFonts w:ascii="Arial" w:hAnsi="Arial" w:cs="Arial"/>
                <w:sz w:val="22"/>
                <w:szCs w:val="22"/>
              </w:rPr>
            </w:pPr>
            <w:r>
              <w:rPr>
                <w:rFonts w:ascii="Arial" w:hAnsi="Arial" w:cs="Arial"/>
                <w:sz w:val="22"/>
                <w:szCs w:val="22"/>
              </w:rPr>
              <w:t>Decimal places</w:t>
            </w:r>
          </w:p>
        </w:tc>
        <w:tc>
          <w:tcPr>
            <w:tcW w:w="2743" w:type="dxa"/>
            <w:vAlign w:val="center"/>
          </w:tcPr>
          <w:p w14:paraId="2919E7FC" w14:textId="2BF8E8D3" w:rsidR="009753F8" w:rsidRPr="009753F8" w:rsidRDefault="009753F8" w:rsidP="00E43777">
            <w:pPr>
              <w:spacing w:before="120" w:after="120" w:line="276" w:lineRule="auto"/>
              <w:rPr>
                <w:rFonts w:ascii="Arial" w:hAnsi="Arial" w:cs="Arial"/>
                <w:sz w:val="22"/>
                <w:szCs w:val="22"/>
              </w:rPr>
            </w:pPr>
            <w:r>
              <w:rPr>
                <w:rFonts w:ascii="Arial" w:hAnsi="Arial" w:cs="Arial"/>
                <w:sz w:val="22"/>
                <w:szCs w:val="22"/>
              </w:rPr>
              <w:t xml:space="preserve">One. Two for average number of qualifications. </w:t>
            </w:r>
          </w:p>
        </w:tc>
      </w:tr>
      <w:tr w:rsidR="009753F8" w:rsidRPr="009753F8" w14:paraId="7B9C4CB5" w14:textId="61E56E02" w:rsidTr="00E43777">
        <w:tc>
          <w:tcPr>
            <w:tcW w:w="1688" w:type="dxa"/>
            <w:vMerge w:val="restart"/>
            <w:shd w:val="clear" w:color="auto" w:fill="D9D9D9" w:themeFill="background1" w:themeFillShade="D9"/>
            <w:vAlign w:val="center"/>
          </w:tcPr>
          <w:p w14:paraId="1FFEA208" w14:textId="2CD0EE06" w:rsidR="009753F8" w:rsidRPr="00747DFC" w:rsidRDefault="009753F8" w:rsidP="00E43777">
            <w:pPr>
              <w:spacing w:before="120" w:after="120" w:line="276" w:lineRule="auto"/>
              <w:rPr>
                <w:rFonts w:ascii="Arial" w:hAnsi="Arial" w:cs="Arial"/>
                <w:b/>
                <w:sz w:val="22"/>
                <w:szCs w:val="22"/>
              </w:rPr>
            </w:pPr>
            <w:r w:rsidRPr="00747DFC">
              <w:rPr>
                <w:rFonts w:ascii="Arial" w:hAnsi="Arial" w:cs="Arial"/>
                <w:b/>
                <w:sz w:val="22"/>
                <w:szCs w:val="22"/>
              </w:rPr>
              <w:t xml:space="preserve">Inclusion within </w:t>
            </w:r>
            <w:proofErr w:type="spellStart"/>
            <w:r w:rsidRPr="00747DFC">
              <w:rPr>
                <w:rFonts w:ascii="Arial" w:hAnsi="Arial" w:cs="Arial"/>
                <w:b/>
                <w:sz w:val="22"/>
                <w:szCs w:val="22"/>
              </w:rPr>
              <w:t>RAISEonline</w:t>
            </w:r>
            <w:proofErr w:type="spellEnd"/>
          </w:p>
        </w:tc>
        <w:tc>
          <w:tcPr>
            <w:tcW w:w="3410" w:type="dxa"/>
            <w:gridSpan w:val="2"/>
            <w:vAlign w:val="center"/>
          </w:tcPr>
          <w:p w14:paraId="069ACC4D" w14:textId="21638D12" w:rsidR="009753F8" w:rsidRPr="009753F8" w:rsidRDefault="009753F8" w:rsidP="00E43777">
            <w:pPr>
              <w:spacing w:before="120" w:after="120" w:line="276" w:lineRule="auto"/>
              <w:jc w:val="center"/>
              <w:rPr>
                <w:rFonts w:ascii="Arial" w:hAnsi="Arial" w:cs="Arial"/>
                <w:sz w:val="22"/>
                <w:szCs w:val="22"/>
              </w:rPr>
            </w:pPr>
            <w:r>
              <w:rPr>
                <w:rFonts w:ascii="Arial" w:hAnsi="Arial" w:cs="Arial"/>
                <w:sz w:val="22"/>
                <w:szCs w:val="22"/>
              </w:rPr>
              <w:t>Interactive report</w:t>
            </w:r>
          </w:p>
        </w:tc>
        <w:tc>
          <w:tcPr>
            <w:tcW w:w="5103" w:type="dxa"/>
            <w:gridSpan w:val="3"/>
            <w:vAlign w:val="center"/>
          </w:tcPr>
          <w:p w14:paraId="39BA3D29" w14:textId="4F9CF0FB" w:rsidR="009753F8" w:rsidRPr="009753F8" w:rsidRDefault="009753F8" w:rsidP="00E43777">
            <w:pPr>
              <w:spacing w:before="120" w:after="120" w:line="276" w:lineRule="auto"/>
              <w:jc w:val="center"/>
              <w:rPr>
                <w:rFonts w:ascii="Arial" w:hAnsi="Arial" w:cs="Arial"/>
                <w:sz w:val="22"/>
                <w:szCs w:val="22"/>
              </w:rPr>
            </w:pPr>
            <w:r>
              <w:rPr>
                <w:rFonts w:ascii="Arial" w:hAnsi="Arial" w:cs="Arial"/>
                <w:sz w:val="22"/>
                <w:szCs w:val="22"/>
              </w:rPr>
              <w:t>Full report</w:t>
            </w:r>
          </w:p>
        </w:tc>
      </w:tr>
      <w:tr w:rsidR="009753F8" w:rsidRPr="009753F8" w14:paraId="2F7B1F11" w14:textId="77777777" w:rsidTr="00E43777">
        <w:tc>
          <w:tcPr>
            <w:tcW w:w="1688" w:type="dxa"/>
            <w:vMerge/>
            <w:shd w:val="clear" w:color="auto" w:fill="D9D9D9" w:themeFill="background1" w:themeFillShade="D9"/>
            <w:vAlign w:val="center"/>
          </w:tcPr>
          <w:p w14:paraId="7270D7F6" w14:textId="77777777" w:rsidR="009753F8" w:rsidRPr="00747DFC" w:rsidRDefault="009753F8" w:rsidP="00E43777">
            <w:pPr>
              <w:spacing w:before="120" w:after="120" w:line="276" w:lineRule="auto"/>
              <w:rPr>
                <w:rFonts w:ascii="Arial" w:hAnsi="Arial" w:cs="Arial"/>
                <w:b/>
                <w:sz w:val="22"/>
                <w:szCs w:val="22"/>
              </w:rPr>
            </w:pPr>
          </w:p>
        </w:tc>
        <w:tc>
          <w:tcPr>
            <w:tcW w:w="3410" w:type="dxa"/>
            <w:gridSpan w:val="2"/>
            <w:vAlign w:val="center"/>
          </w:tcPr>
          <w:p w14:paraId="6E1A0049" w14:textId="41B7A33E" w:rsidR="009753F8" w:rsidRPr="009753F8" w:rsidRDefault="009753F8" w:rsidP="00E43777">
            <w:pPr>
              <w:spacing w:before="120" w:after="120" w:line="276" w:lineRule="auto"/>
              <w:jc w:val="center"/>
              <w:rPr>
                <w:rFonts w:ascii="Arial" w:hAnsi="Arial" w:cs="Arial"/>
                <w:sz w:val="22"/>
                <w:szCs w:val="22"/>
              </w:rPr>
            </w:pPr>
            <w:r>
              <w:rPr>
                <w:rFonts w:ascii="Arial" w:hAnsi="Arial" w:cs="Arial"/>
                <w:sz w:val="22"/>
                <w:szCs w:val="22"/>
              </w:rPr>
              <w:t>KS4.EQV</w:t>
            </w:r>
          </w:p>
        </w:tc>
        <w:tc>
          <w:tcPr>
            <w:tcW w:w="5103" w:type="dxa"/>
            <w:gridSpan w:val="3"/>
            <w:vAlign w:val="center"/>
          </w:tcPr>
          <w:p w14:paraId="2204DC10" w14:textId="0D1AA16A" w:rsidR="009753F8" w:rsidRPr="009753F8" w:rsidRDefault="009753F8" w:rsidP="00E43777">
            <w:pPr>
              <w:spacing w:before="120" w:after="120" w:line="276" w:lineRule="auto"/>
              <w:jc w:val="center"/>
              <w:rPr>
                <w:rFonts w:ascii="Arial" w:hAnsi="Arial" w:cs="Arial"/>
                <w:sz w:val="22"/>
                <w:szCs w:val="22"/>
              </w:rPr>
            </w:pPr>
            <w:r>
              <w:rPr>
                <w:rFonts w:ascii="Arial" w:hAnsi="Arial" w:cs="Arial"/>
                <w:sz w:val="22"/>
                <w:szCs w:val="22"/>
              </w:rPr>
              <w:t>Yes</w:t>
            </w:r>
          </w:p>
        </w:tc>
      </w:tr>
      <w:tr w:rsidR="009753F8" w:rsidRPr="009753F8" w14:paraId="4C388492" w14:textId="77777777" w:rsidTr="00E43777">
        <w:tc>
          <w:tcPr>
            <w:tcW w:w="1688" w:type="dxa"/>
            <w:vMerge/>
            <w:shd w:val="clear" w:color="auto" w:fill="D9D9D9" w:themeFill="background1" w:themeFillShade="D9"/>
            <w:vAlign w:val="center"/>
          </w:tcPr>
          <w:p w14:paraId="36E8751D" w14:textId="77777777" w:rsidR="009753F8" w:rsidRPr="00747DFC" w:rsidRDefault="009753F8" w:rsidP="00E43777">
            <w:pPr>
              <w:spacing w:before="120" w:after="120" w:line="276" w:lineRule="auto"/>
              <w:rPr>
                <w:rFonts w:ascii="Arial" w:hAnsi="Arial" w:cs="Arial"/>
                <w:b/>
                <w:sz w:val="22"/>
                <w:szCs w:val="22"/>
              </w:rPr>
            </w:pPr>
          </w:p>
        </w:tc>
        <w:tc>
          <w:tcPr>
            <w:tcW w:w="3410" w:type="dxa"/>
            <w:gridSpan w:val="2"/>
            <w:vAlign w:val="center"/>
          </w:tcPr>
          <w:p w14:paraId="0EE1B075" w14:textId="0606B6E9" w:rsidR="009753F8" w:rsidRPr="009753F8" w:rsidRDefault="009753F8" w:rsidP="00E43777">
            <w:pPr>
              <w:spacing w:before="120" w:after="120" w:line="276" w:lineRule="auto"/>
              <w:jc w:val="center"/>
              <w:rPr>
                <w:rFonts w:ascii="Arial" w:hAnsi="Arial" w:cs="Arial"/>
                <w:sz w:val="22"/>
                <w:szCs w:val="22"/>
              </w:rPr>
            </w:pPr>
            <w:r>
              <w:rPr>
                <w:rFonts w:ascii="Arial" w:hAnsi="Arial" w:cs="Arial"/>
                <w:sz w:val="22"/>
                <w:szCs w:val="22"/>
              </w:rPr>
              <w:t>KS4.2A</w:t>
            </w:r>
          </w:p>
        </w:tc>
        <w:tc>
          <w:tcPr>
            <w:tcW w:w="5103" w:type="dxa"/>
            <w:gridSpan w:val="3"/>
            <w:vAlign w:val="center"/>
          </w:tcPr>
          <w:p w14:paraId="0E5E2184" w14:textId="18D51F3B" w:rsidR="009753F8" w:rsidRPr="009753F8" w:rsidRDefault="009753F8" w:rsidP="00E43777">
            <w:pPr>
              <w:spacing w:before="120" w:after="120" w:line="276" w:lineRule="auto"/>
              <w:jc w:val="center"/>
              <w:rPr>
                <w:rFonts w:ascii="Arial" w:hAnsi="Arial" w:cs="Arial"/>
                <w:sz w:val="22"/>
                <w:szCs w:val="22"/>
              </w:rPr>
            </w:pPr>
            <w:r>
              <w:rPr>
                <w:rFonts w:ascii="Arial" w:hAnsi="Arial" w:cs="Arial"/>
                <w:sz w:val="22"/>
                <w:szCs w:val="22"/>
              </w:rPr>
              <w:t>Yes</w:t>
            </w:r>
          </w:p>
        </w:tc>
      </w:tr>
      <w:tr w:rsidR="009753F8" w:rsidRPr="009753F8" w14:paraId="14328451" w14:textId="77777777" w:rsidTr="00E43777">
        <w:tc>
          <w:tcPr>
            <w:tcW w:w="1688" w:type="dxa"/>
            <w:vMerge/>
            <w:tcBorders>
              <w:bottom w:val="single" w:sz="4" w:space="0" w:color="auto"/>
            </w:tcBorders>
            <w:shd w:val="clear" w:color="auto" w:fill="D9D9D9" w:themeFill="background1" w:themeFillShade="D9"/>
            <w:vAlign w:val="center"/>
          </w:tcPr>
          <w:p w14:paraId="6881A24E" w14:textId="77777777" w:rsidR="009753F8" w:rsidRPr="00747DFC" w:rsidRDefault="009753F8" w:rsidP="00E43777">
            <w:pPr>
              <w:spacing w:before="120" w:after="120" w:line="276" w:lineRule="auto"/>
              <w:rPr>
                <w:rFonts w:ascii="Arial" w:hAnsi="Arial" w:cs="Arial"/>
                <w:b/>
                <w:sz w:val="22"/>
                <w:szCs w:val="22"/>
              </w:rPr>
            </w:pPr>
          </w:p>
        </w:tc>
        <w:tc>
          <w:tcPr>
            <w:tcW w:w="3410" w:type="dxa"/>
            <w:gridSpan w:val="2"/>
            <w:vAlign w:val="center"/>
          </w:tcPr>
          <w:p w14:paraId="503C8033" w14:textId="58FE6716" w:rsidR="009753F8" w:rsidRPr="009753F8" w:rsidRDefault="009753F8" w:rsidP="00E43777">
            <w:pPr>
              <w:spacing w:before="120" w:after="120" w:line="276" w:lineRule="auto"/>
              <w:jc w:val="center"/>
              <w:rPr>
                <w:rFonts w:ascii="Arial" w:hAnsi="Arial" w:cs="Arial"/>
                <w:sz w:val="22"/>
                <w:szCs w:val="22"/>
              </w:rPr>
            </w:pPr>
            <w:r>
              <w:rPr>
                <w:rFonts w:ascii="Arial" w:hAnsi="Arial" w:cs="Arial"/>
                <w:sz w:val="22"/>
                <w:szCs w:val="22"/>
              </w:rPr>
              <w:t>KS4.22</w:t>
            </w:r>
          </w:p>
        </w:tc>
        <w:tc>
          <w:tcPr>
            <w:tcW w:w="5103" w:type="dxa"/>
            <w:gridSpan w:val="3"/>
            <w:vAlign w:val="center"/>
          </w:tcPr>
          <w:p w14:paraId="24A62051" w14:textId="32C58B70" w:rsidR="009753F8" w:rsidRPr="009753F8" w:rsidRDefault="009753F8" w:rsidP="00E43777">
            <w:pPr>
              <w:spacing w:before="120" w:after="120" w:line="276" w:lineRule="auto"/>
              <w:jc w:val="center"/>
              <w:rPr>
                <w:rFonts w:ascii="Arial" w:hAnsi="Arial" w:cs="Arial"/>
                <w:sz w:val="22"/>
                <w:szCs w:val="22"/>
              </w:rPr>
            </w:pPr>
            <w:r>
              <w:rPr>
                <w:rFonts w:ascii="Arial" w:hAnsi="Arial" w:cs="Arial"/>
                <w:sz w:val="22"/>
                <w:szCs w:val="22"/>
              </w:rPr>
              <w:t>Yes</w:t>
            </w:r>
          </w:p>
        </w:tc>
      </w:tr>
      <w:tr w:rsidR="00AC379E" w:rsidRPr="009753F8" w14:paraId="4E8E0C2A" w14:textId="38C92017" w:rsidTr="00E43777">
        <w:tc>
          <w:tcPr>
            <w:tcW w:w="1688" w:type="dxa"/>
            <w:shd w:val="clear" w:color="auto" w:fill="D9D9D9" w:themeFill="background1" w:themeFillShade="D9"/>
            <w:vAlign w:val="center"/>
          </w:tcPr>
          <w:p w14:paraId="0234EC31" w14:textId="07E61561" w:rsidR="009753F8" w:rsidRPr="00747DFC" w:rsidRDefault="009753F8" w:rsidP="00E43777">
            <w:pPr>
              <w:spacing w:before="120" w:after="120" w:line="276" w:lineRule="auto"/>
              <w:rPr>
                <w:rFonts w:ascii="Arial" w:hAnsi="Arial" w:cs="Arial"/>
                <w:b/>
                <w:sz w:val="22"/>
                <w:szCs w:val="22"/>
              </w:rPr>
            </w:pPr>
            <w:r w:rsidRPr="00747DFC">
              <w:rPr>
                <w:rFonts w:ascii="Arial" w:hAnsi="Arial" w:cs="Arial"/>
                <w:b/>
                <w:sz w:val="22"/>
                <w:szCs w:val="22"/>
              </w:rPr>
              <w:t>Data source</w:t>
            </w:r>
          </w:p>
        </w:tc>
        <w:tc>
          <w:tcPr>
            <w:tcW w:w="3410" w:type="dxa"/>
            <w:gridSpan w:val="2"/>
            <w:vAlign w:val="center"/>
          </w:tcPr>
          <w:p w14:paraId="4355D30A" w14:textId="20CEDCD1" w:rsidR="009753F8" w:rsidRPr="009753F8" w:rsidRDefault="009753F8" w:rsidP="00E43777">
            <w:pPr>
              <w:spacing w:before="120" w:after="120" w:line="276" w:lineRule="auto"/>
              <w:rPr>
                <w:rFonts w:ascii="Arial" w:hAnsi="Arial" w:cs="Arial"/>
                <w:sz w:val="22"/>
                <w:szCs w:val="22"/>
              </w:rPr>
            </w:pPr>
            <w:r>
              <w:rPr>
                <w:rFonts w:ascii="Arial" w:hAnsi="Arial" w:cs="Arial"/>
                <w:sz w:val="22"/>
                <w:szCs w:val="22"/>
              </w:rPr>
              <w:t>Achievement and attainment tables data</w:t>
            </w:r>
          </w:p>
        </w:tc>
        <w:tc>
          <w:tcPr>
            <w:tcW w:w="2360" w:type="dxa"/>
            <w:gridSpan w:val="2"/>
            <w:shd w:val="clear" w:color="auto" w:fill="D9D9D9" w:themeFill="background1" w:themeFillShade="D9"/>
            <w:vAlign w:val="center"/>
          </w:tcPr>
          <w:p w14:paraId="5314F672" w14:textId="3AFA08B4" w:rsidR="009753F8" w:rsidRPr="009753F8" w:rsidRDefault="009753F8" w:rsidP="00E43777">
            <w:pPr>
              <w:spacing w:before="120" w:after="120" w:line="276" w:lineRule="auto"/>
              <w:rPr>
                <w:rFonts w:ascii="Arial" w:hAnsi="Arial" w:cs="Arial"/>
                <w:sz w:val="22"/>
                <w:szCs w:val="22"/>
              </w:rPr>
            </w:pPr>
            <w:r>
              <w:rPr>
                <w:rFonts w:ascii="Arial" w:hAnsi="Arial" w:cs="Arial"/>
                <w:sz w:val="22"/>
                <w:szCs w:val="22"/>
              </w:rPr>
              <w:t>Frequency of publication</w:t>
            </w:r>
          </w:p>
        </w:tc>
        <w:tc>
          <w:tcPr>
            <w:tcW w:w="2743" w:type="dxa"/>
            <w:vAlign w:val="center"/>
          </w:tcPr>
          <w:p w14:paraId="16E0F62A" w14:textId="252CC5DF" w:rsidR="009753F8" w:rsidRPr="009753F8" w:rsidRDefault="009753F8" w:rsidP="00E43777">
            <w:pPr>
              <w:spacing w:before="120" w:after="120" w:line="276" w:lineRule="auto"/>
              <w:rPr>
                <w:rFonts w:ascii="Arial" w:hAnsi="Arial" w:cs="Arial"/>
                <w:sz w:val="22"/>
                <w:szCs w:val="22"/>
              </w:rPr>
            </w:pPr>
            <w:r>
              <w:rPr>
                <w:rFonts w:ascii="Arial" w:hAnsi="Arial" w:cs="Arial"/>
                <w:sz w:val="22"/>
                <w:szCs w:val="22"/>
              </w:rPr>
              <w:t>Two or three times per year</w:t>
            </w:r>
          </w:p>
        </w:tc>
      </w:tr>
      <w:tr w:rsidR="00AC379E" w:rsidRPr="009753F8" w14:paraId="195B913B" w14:textId="4F505AA3" w:rsidTr="00AC379E">
        <w:tc>
          <w:tcPr>
            <w:tcW w:w="1688" w:type="dxa"/>
            <w:vMerge w:val="restart"/>
            <w:shd w:val="clear" w:color="auto" w:fill="D9D9D9" w:themeFill="background1" w:themeFillShade="D9"/>
            <w:vAlign w:val="center"/>
          </w:tcPr>
          <w:p w14:paraId="3EB092A7" w14:textId="787595E2" w:rsidR="00AC379E" w:rsidRPr="00AC379E" w:rsidRDefault="00AC379E" w:rsidP="00E43777">
            <w:pPr>
              <w:spacing w:before="120" w:after="120" w:line="276" w:lineRule="auto"/>
              <w:rPr>
                <w:rFonts w:ascii="Arial" w:hAnsi="Arial" w:cs="Arial"/>
                <w:b/>
                <w:sz w:val="22"/>
                <w:szCs w:val="22"/>
              </w:rPr>
            </w:pPr>
            <w:r w:rsidRPr="00AC379E">
              <w:rPr>
                <w:rFonts w:ascii="Arial" w:hAnsi="Arial" w:cs="Arial"/>
                <w:b/>
                <w:sz w:val="22"/>
                <w:szCs w:val="22"/>
              </w:rPr>
              <w:t>Notes</w:t>
            </w:r>
          </w:p>
        </w:tc>
        <w:tc>
          <w:tcPr>
            <w:tcW w:w="8513" w:type="dxa"/>
            <w:gridSpan w:val="5"/>
            <w:vAlign w:val="center"/>
          </w:tcPr>
          <w:p w14:paraId="044A316B" w14:textId="77777777" w:rsidR="00AC379E" w:rsidRPr="00E43777" w:rsidRDefault="00AC379E" w:rsidP="00E43777">
            <w:pPr>
              <w:spacing w:before="120" w:after="120" w:line="276" w:lineRule="auto"/>
              <w:rPr>
                <w:rFonts w:ascii="Arial" w:hAnsi="Arial" w:cs="Arial"/>
                <w:b/>
                <w:sz w:val="22"/>
                <w:szCs w:val="22"/>
              </w:rPr>
            </w:pPr>
            <w:r w:rsidRPr="00E43777">
              <w:rPr>
                <w:rFonts w:ascii="Arial" w:hAnsi="Arial" w:cs="Arial"/>
                <w:b/>
                <w:sz w:val="22"/>
                <w:szCs w:val="22"/>
              </w:rPr>
              <w:t>KS4.EQV Grades to points conversion table</w:t>
            </w:r>
          </w:p>
          <w:p w14:paraId="58B1ED97" w14:textId="4B500319" w:rsidR="00AC379E" w:rsidRPr="009753F8" w:rsidRDefault="00AC379E" w:rsidP="00E43777">
            <w:pPr>
              <w:spacing w:before="120" w:after="120" w:line="276" w:lineRule="auto"/>
              <w:rPr>
                <w:rFonts w:ascii="Arial" w:hAnsi="Arial" w:cs="Arial"/>
                <w:sz w:val="22"/>
                <w:szCs w:val="22"/>
              </w:rPr>
            </w:pPr>
            <w:r>
              <w:rPr>
                <w:rFonts w:ascii="Arial" w:hAnsi="Arial" w:cs="Arial"/>
                <w:sz w:val="22"/>
                <w:szCs w:val="22"/>
              </w:rPr>
              <w:t>The average number of points per qualification is converted into a grade to appear in the ‘average grade per qualification’ column using the following look-up table:</w:t>
            </w:r>
          </w:p>
        </w:tc>
      </w:tr>
      <w:tr w:rsidR="00AC379E" w:rsidRPr="00747DFC" w14:paraId="26417FC1" w14:textId="3CF4938C" w:rsidTr="00E43777">
        <w:tc>
          <w:tcPr>
            <w:tcW w:w="1688" w:type="dxa"/>
            <w:vMerge/>
            <w:shd w:val="clear" w:color="auto" w:fill="D9D9D9" w:themeFill="background1" w:themeFillShade="D9"/>
            <w:vAlign w:val="center"/>
          </w:tcPr>
          <w:p w14:paraId="245C6D4C" w14:textId="77777777" w:rsidR="00AC379E" w:rsidRPr="00747DFC" w:rsidRDefault="00AC379E" w:rsidP="00E43777">
            <w:pPr>
              <w:spacing w:before="120" w:after="120" w:line="276" w:lineRule="auto"/>
              <w:rPr>
                <w:rFonts w:ascii="Arial" w:hAnsi="Arial" w:cs="Arial"/>
                <w:b/>
                <w:sz w:val="22"/>
                <w:szCs w:val="22"/>
              </w:rPr>
            </w:pPr>
          </w:p>
        </w:tc>
        <w:tc>
          <w:tcPr>
            <w:tcW w:w="3410" w:type="dxa"/>
            <w:gridSpan w:val="2"/>
            <w:vMerge w:val="restart"/>
            <w:vAlign w:val="center"/>
          </w:tcPr>
          <w:p w14:paraId="08D9CAB0" w14:textId="488BDA51" w:rsidR="00AC379E" w:rsidRPr="00E43777" w:rsidRDefault="00AC379E" w:rsidP="00E43777">
            <w:pPr>
              <w:spacing w:before="40" w:after="40" w:line="276" w:lineRule="auto"/>
              <w:jc w:val="center"/>
              <w:rPr>
                <w:rFonts w:ascii="Arial" w:hAnsi="Arial" w:cs="Arial"/>
                <w:b/>
                <w:sz w:val="22"/>
                <w:szCs w:val="22"/>
              </w:rPr>
            </w:pPr>
            <w:r w:rsidRPr="00E43777">
              <w:rPr>
                <w:rFonts w:ascii="Arial" w:hAnsi="Arial" w:cs="Arial"/>
                <w:b/>
                <w:sz w:val="22"/>
                <w:szCs w:val="22"/>
              </w:rPr>
              <w:t>Average grade per qualification</w:t>
            </w:r>
          </w:p>
        </w:tc>
        <w:tc>
          <w:tcPr>
            <w:tcW w:w="5103" w:type="dxa"/>
            <w:gridSpan w:val="3"/>
            <w:vAlign w:val="center"/>
          </w:tcPr>
          <w:p w14:paraId="0DCD2599" w14:textId="527AB558" w:rsidR="00AC379E" w:rsidRPr="00E43777" w:rsidRDefault="00AC379E" w:rsidP="00E43777">
            <w:pPr>
              <w:spacing w:before="40" w:after="40" w:line="276" w:lineRule="auto"/>
              <w:jc w:val="center"/>
              <w:rPr>
                <w:rFonts w:ascii="Arial" w:hAnsi="Arial" w:cs="Arial"/>
                <w:b/>
                <w:sz w:val="22"/>
                <w:szCs w:val="22"/>
              </w:rPr>
            </w:pPr>
            <w:r w:rsidRPr="00E43777">
              <w:rPr>
                <w:rFonts w:ascii="Arial" w:hAnsi="Arial" w:cs="Arial"/>
                <w:b/>
                <w:sz w:val="22"/>
                <w:szCs w:val="22"/>
              </w:rPr>
              <w:t>Average points per qualification</w:t>
            </w:r>
          </w:p>
        </w:tc>
      </w:tr>
      <w:tr w:rsidR="00AC379E" w:rsidRPr="009753F8" w14:paraId="33AB5983" w14:textId="77777777" w:rsidTr="00E43777">
        <w:trPr>
          <w:trHeight w:val="299"/>
        </w:trPr>
        <w:tc>
          <w:tcPr>
            <w:tcW w:w="1688" w:type="dxa"/>
            <w:vMerge/>
            <w:shd w:val="clear" w:color="auto" w:fill="D9D9D9" w:themeFill="background1" w:themeFillShade="D9"/>
            <w:vAlign w:val="center"/>
          </w:tcPr>
          <w:p w14:paraId="35E51CF1" w14:textId="77777777" w:rsidR="00AC379E" w:rsidRPr="009753F8" w:rsidRDefault="00AC379E" w:rsidP="00E43777">
            <w:pPr>
              <w:spacing w:before="120" w:after="120" w:line="276" w:lineRule="auto"/>
              <w:rPr>
                <w:rFonts w:ascii="Arial" w:hAnsi="Arial" w:cs="Arial"/>
                <w:sz w:val="22"/>
                <w:szCs w:val="22"/>
              </w:rPr>
            </w:pPr>
          </w:p>
        </w:tc>
        <w:tc>
          <w:tcPr>
            <w:tcW w:w="3410" w:type="dxa"/>
            <w:gridSpan w:val="2"/>
            <w:vMerge/>
            <w:vAlign w:val="center"/>
          </w:tcPr>
          <w:p w14:paraId="31942244" w14:textId="77777777" w:rsidR="00AC379E" w:rsidRPr="00E43777" w:rsidRDefault="00AC379E" w:rsidP="00E43777">
            <w:pPr>
              <w:spacing w:before="40" w:after="40" w:line="276" w:lineRule="auto"/>
              <w:rPr>
                <w:rFonts w:ascii="Arial" w:hAnsi="Arial" w:cs="Arial"/>
                <w:sz w:val="22"/>
                <w:szCs w:val="22"/>
              </w:rPr>
            </w:pPr>
          </w:p>
        </w:tc>
        <w:tc>
          <w:tcPr>
            <w:tcW w:w="2360" w:type="dxa"/>
            <w:gridSpan w:val="2"/>
            <w:vAlign w:val="center"/>
          </w:tcPr>
          <w:p w14:paraId="1AF366F1" w14:textId="526313FC" w:rsidR="00AC379E" w:rsidRPr="00E43777" w:rsidRDefault="00AC379E" w:rsidP="00E43777">
            <w:pPr>
              <w:spacing w:before="40" w:after="40" w:line="276" w:lineRule="auto"/>
              <w:jc w:val="center"/>
              <w:rPr>
                <w:rFonts w:ascii="Arial" w:hAnsi="Arial" w:cs="Arial"/>
                <w:b/>
                <w:sz w:val="22"/>
                <w:szCs w:val="22"/>
              </w:rPr>
            </w:pPr>
            <w:r w:rsidRPr="00E43777">
              <w:rPr>
                <w:rFonts w:ascii="Arial" w:hAnsi="Arial" w:cs="Arial"/>
                <w:b/>
                <w:sz w:val="22"/>
                <w:szCs w:val="22"/>
              </w:rPr>
              <w:t>&gt;=</w:t>
            </w:r>
          </w:p>
        </w:tc>
        <w:tc>
          <w:tcPr>
            <w:tcW w:w="2743" w:type="dxa"/>
            <w:vAlign w:val="center"/>
          </w:tcPr>
          <w:p w14:paraId="06C0F609" w14:textId="3E028D9A" w:rsidR="00AC379E" w:rsidRPr="00E43777" w:rsidRDefault="00AC379E" w:rsidP="00E43777">
            <w:pPr>
              <w:spacing w:before="40" w:after="40" w:line="276" w:lineRule="auto"/>
              <w:jc w:val="center"/>
              <w:rPr>
                <w:rFonts w:ascii="Arial" w:hAnsi="Arial" w:cs="Arial"/>
                <w:b/>
                <w:sz w:val="22"/>
                <w:szCs w:val="22"/>
              </w:rPr>
            </w:pPr>
            <w:r w:rsidRPr="00E43777">
              <w:rPr>
                <w:rFonts w:ascii="Arial" w:hAnsi="Arial" w:cs="Arial"/>
                <w:b/>
                <w:sz w:val="22"/>
                <w:szCs w:val="22"/>
              </w:rPr>
              <w:t>&lt;</w:t>
            </w:r>
          </w:p>
        </w:tc>
      </w:tr>
      <w:tr w:rsidR="00AC379E" w:rsidRPr="009753F8" w14:paraId="30FD5A4E" w14:textId="77777777" w:rsidTr="00E43777">
        <w:tc>
          <w:tcPr>
            <w:tcW w:w="1688" w:type="dxa"/>
            <w:vMerge/>
            <w:shd w:val="clear" w:color="auto" w:fill="D9D9D9" w:themeFill="background1" w:themeFillShade="D9"/>
            <w:vAlign w:val="center"/>
          </w:tcPr>
          <w:p w14:paraId="574E5BC6" w14:textId="77777777" w:rsidR="00AC379E" w:rsidRPr="009753F8" w:rsidRDefault="00AC379E" w:rsidP="00E43777">
            <w:pPr>
              <w:spacing w:before="120" w:after="120" w:line="276" w:lineRule="auto"/>
              <w:rPr>
                <w:rFonts w:ascii="Arial" w:hAnsi="Arial" w:cs="Arial"/>
                <w:sz w:val="22"/>
                <w:szCs w:val="22"/>
              </w:rPr>
            </w:pPr>
          </w:p>
        </w:tc>
        <w:tc>
          <w:tcPr>
            <w:tcW w:w="3410" w:type="dxa"/>
            <w:gridSpan w:val="2"/>
            <w:vAlign w:val="center"/>
          </w:tcPr>
          <w:p w14:paraId="74239464" w14:textId="4AC5279D"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A*</w:t>
            </w:r>
          </w:p>
        </w:tc>
        <w:tc>
          <w:tcPr>
            <w:tcW w:w="2360" w:type="dxa"/>
            <w:gridSpan w:val="2"/>
            <w:vAlign w:val="center"/>
          </w:tcPr>
          <w:p w14:paraId="1400BBE3" w14:textId="088D9924"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57</w:t>
            </w:r>
          </w:p>
        </w:tc>
        <w:tc>
          <w:tcPr>
            <w:tcW w:w="2743" w:type="dxa"/>
            <w:vAlign w:val="center"/>
          </w:tcPr>
          <w:p w14:paraId="7B34BB2B" w14:textId="080AF666"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(MAX)</w:t>
            </w:r>
          </w:p>
        </w:tc>
      </w:tr>
      <w:tr w:rsidR="00AC379E" w:rsidRPr="009753F8" w14:paraId="1BD07E8D" w14:textId="77777777" w:rsidTr="00E43777">
        <w:tc>
          <w:tcPr>
            <w:tcW w:w="1688" w:type="dxa"/>
            <w:vMerge/>
            <w:shd w:val="clear" w:color="auto" w:fill="D9D9D9" w:themeFill="background1" w:themeFillShade="D9"/>
            <w:vAlign w:val="center"/>
          </w:tcPr>
          <w:p w14:paraId="5971A623" w14:textId="77777777" w:rsidR="00AC379E" w:rsidRPr="009753F8" w:rsidRDefault="00AC379E" w:rsidP="00E43777">
            <w:pPr>
              <w:spacing w:before="120" w:after="120" w:line="276" w:lineRule="auto"/>
              <w:rPr>
                <w:rFonts w:ascii="Arial" w:hAnsi="Arial" w:cs="Arial"/>
                <w:sz w:val="22"/>
                <w:szCs w:val="22"/>
              </w:rPr>
            </w:pPr>
          </w:p>
        </w:tc>
        <w:tc>
          <w:tcPr>
            <w:tcW w:w="3410" w:type="dxa"/>
            <w:gridSpan w:val="2"/>
            <w:vAlign w:val="center"/>
          </w:tcPr>
          <w:p w14:paraId="77FF7F0D" w14:textId="718D562B"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A*-</w:t>
            </w:r>
          </w:p>
        </w:tc>
        <w:tc>
          <w:tcPr>
            <w:tcW w:w="2360" w:type="dxa"/>
            <w:gridSpan w:val="2"/>
            <w:vAlign w:val="center"/>
          </w:tcPr>
          <w:p w14:paraId="1FBA1CF8" w14:textId="562F9E84"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55</w:t>
            </w:r>
          </w:p>
        </w:tc>
        <w:tc>
          <w:tcPr>
            <w:tcW w:w="2743" w:type="dxa"/>
            <w:vAlign w:val="center"/>
          </w:tcPr>
          <w:p w14:paraId="41F62AB0" w14:textId="7BE10132"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57</w:t>
            </w:r>
          </w:p>
        </w:tc>
      </w:tr>
      <w:tr w:rsidR="00AC379E" w:rsidRPr="009753F8" w14:paraId="60F1A0A9" w14:textId="77777777" w:rsidTr="00E43777">
        <w:tc>
          <w:tcPr>
            <w:tcW w:w="1688" w:type="dxa"/>
            <w:vMerge/>
            <w:shd w:val="clear" w:color="auto" w:fill="D9D9D9" w:themeFill="background1" w:themeFillShade="D9"/>
            <w:vAlign w:val="center"/>
          </w:tcPr>
          <w:p w14:paraId="35B41040" w14:textId="77777777" w:rsidR="00AC379E" w:rsidRPr="009753F8" w:rsidRDefault="00AC379E" w:rsidP="00E43777">
            <w:pPr>
              <w:spacing w:before="120" w:after="120" w:line="276" w:lineRule="auto"/>
              <w:rPr>
                <w:rFonts w:ascii="Arial" w:hAnsi="Arial" w:cs="Arial"/>
                <w:sz w:val="22"/>
                <w:szCs w:val="22"/>
              </w:rPr>
            </w:pPr>
          </w:p>
        </w:tc>
        <w:tc>
          <w:tcPr>
            <w:tcW w:w="3410" w:type="dxa"/>
            <w:gridSpan w:val="2"/>
          </w:tcPr>
          <w:p w14:paraId="57E02657" w14:textId="7E72BFC8"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A+</w:t>
            </w:r>
          </w:p>
        </w:tc>
        <w:tc>
          <w:tcPr>
            <w:tcW w:w="2360" w:type="dxa"/>
            <w:gridSpan w:val="2"/>
          </w:tcPr>
          <w:p w14:paraId="4D2BAF32" w14:textId="47744ECA"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53</w:t>
            </w:r>
          </w:p>
        </w:tc>
        <w:tc>
          <w:tcPr>
            <w:tcW w:w="2743" w:type="dxa"/>
          </w:tcPr>
          <w:p w14:paraId="1FECF7F8" w14:textId="53FF72CE"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55</w:t>
            </w:r>
          </w:p>
        </w:tc>
      </w:tr>
      <w:tr w:rsidR="00AC379E" w:rsidRPr="009753F8" w14:paraId="664E20A0" w14:textId="77777777" w:rsidTr="00E43777">
        <w:tc>
          <w:tcPr>
            <w:tcW w:w="1688" w:type="dxa"/>
            <w:vMerge/>
            <w:shd w:val="clear" w:color="auto" w:fill="D9D9D9" w:themeFill="background1" w:themeFillShade="D9"/>
            <w:vAlign w:val="center"/>
          </w:tcPr>
          <w:p w14:paraId="43759EE2" w14:textId="77777777" w:rsidR="00AC379E" w:rsidRPr="009753F8" w:rsidRDefault="00AC379E" w:rsidP="00E43777">
            <w:pPr>
              <w:spacing w:before="120" w:after="120" w:line="276" w:lineRule="auto"/>
              <w:rPr>
                <w:rFonts w:ascii="Arial" w:hAnsi="Arial" w:cs="Arial"/>
                <w:sz w:val="22"/>
                <w:szCs w:val="22"/>
              </w:rPr>
            </w:pPr>
          </w:p>
        </w:tc>
        <w:tc>
          <w:tcPr>
            <w:tcW w:w="3410" w:type="dxa"/>
            <w:gridSpan w:val="2"/>
          </w:tcPr>
          <w:p w14:paraId="125D268F" w14:textId="13346A06"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A</w:t>
            </w:r>
          </w:p>
        </w:tc>
        <w:tc>
          <w:tcPr>
            <w:tcW w:w="2360" w:type="dxa"/>
            <w:gridSpan w:val="2"/>
          </w:tcPr>
          <w:p w14:paraId="1A9D095A" w14:textId="504BB75C"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51</w:t>
            </w:r>
          </w:p>
        </w:tc>
        <w:tc>
          <w:tcPr>
            <w:tcW w:w="2743" w:type="dxa"/>
          </w:tcPr>
          <w:p w14:paraId="157C8D87" w14:textId="03C6168C"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53</w:t>
            </w:r>
          </w:p>
        </w:tc>
      </w:tr>
      <w:tr w:rsidR="00AC379E" w:rsidRPr="009753F8" w14:paraId="27D0EEB4" w14:textId="77777777" w:rsidTr="00E43777">
        <w:tc>
          <w:tcPr>
            <w:tcW w:w="1688" w:type="dxa"/>
            <w:vMerge/>
            <w:shd w:val="clear" w:color="auto" w:fill="D9D9D9" w:themeFill="background1" w:themeFillShade="D9"/>
            <w:vAlign w:val="center"/>
          </w:tcPr>
          <w:p w14:paraId="4D6441AB" w14:textId="77777777" w:rsidR="00AC379E" w:rsidRPr="009753F8" w:rsidRDefault="00AC379E" w:rsidP="00E43777">
            <w:pPr>
              <w:spacing w:before="120" w:after="120" w:line="276" w:lineRule="auto"/>
              <w:rPr>
                <w:rFonts w:ascii="Arial" w:hAnsi="Arial" w:cs="Arial"/>
                <w:sz w:val="22"/>
                <w:szCs w:val="22"/>
              </w:rPr>
            </w:pPr>
          </w:p>
        </w:tc>
        <w:tc>
          <w:tcPr>
            <w:tcW w:w="3410" w:type="dxa"/>
            <w:gridSpan w:val="2"/>
          </w:tcPr>
          <w:p w14:paraId="1A381CF5" w14:textId="5CD42026"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A-</w:t>
            </w:r>
          </w:p>
        </w:tc>
        <w:tc>
          <w:tcPr>
            <w:tcW w:w="2360" w:type="dxa"/>
            <w:gridSpan w:val="2"/>
          </w:tcPr>
          <w:p w14:paraId="75BBA2B1" w14:textId="73953126"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49</w:t>
            </w:r>
          </w:p>
        </w:tc>
        <w:tc>
          <w:tcPr>
            <w:tcW w:w="2743" w:type="dxa"/>
          </w:tcPr>
          <w:p w14:paraId="3A5D4947" w14:textId="3D8B82D4"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51</w:t>
            </w:r>
          </w:p>
        </w:tc>
      </w:tr>
      <w:tr w:rsidR="00AC379E" w:rsidRPr="009753F8" w14:paraId="0CBE107F" w14:textId="77777777" w:rsidTr="00E43777">
        <w:trPr>
          <w:trHeight w:val="340"/>
        </w:trPr>
        <w:tc>
          <w:tcPr>
            <w:tcW w:w="1688" w:type="dxa"/>
            <w:vMerge/>
            <w:shd w:val="clear" w:color="auto" w:fill="D9D9D9" w:themeFill="background1" w:themeFillShade="D9"/>
            <w:vAlign w:val="center"/>
          </w:tcPr>
          <w:p w14:paraId="17C304D3" w14:textId="77777777" w:rsidR="00AC379E" w:rsidRPr="009753F8" w:rsidRDefault="00AC379E" w:rsidP="00E43777">
            <w:pPr>
              <w:spacing w:before="120" w:after="120" w:line="276" w:lineRule="auto"/>
              <w:rPr>
                <w:rFonts w:ascii="Arial" w:hAnsi="Arial" w:cs="Arial"/>
                <w:sz w:val="22"/>
                <w:szCs w:val="22"/>
              </w:rPr>
            </w:pPr>
          </w:p>
        </w:tc>
        <w:tc>
          <w:tcPr>
            <w:tcW w:w="3410" w:type="dxa"/>
            <w:gridSpan w:val="2"/>
          </w:tcPr>
          <w:p w14:paraId="2F9CDD22" w14:textId="50E245F1"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B+</w:t>
            </w:r>
          </w:p>
        </w:tc>
        <w:tc>
          <w:tcPr>
            <w:tcW w:w="2360" w:type="dxa"/>
            <w:gridSpan w:val="2"/>
          </w:tcPr>
          <w:p w14:paraId="2FDC29F5" w14:textId="710FD9D4"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47</w:t>
            </w:r>
          </w:p>
        </w:tc>
        <w:tc>
          <w:tcPr>
            <w:tcW w:w="2743" w:type="dxa"/>
          </w:tcPr>
          <w:p w14:paraId="2C427638" w14:textId="0824A0F7"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49</w:t>
            </w:r>
          </w:p>
        </w:tc>
      </w:tr>
      <w:tr w:rsidR="00AC379E" w:rsidRPr="009753F8" w14:paraId="299828D8" w14:textId="77777777" w:rsidTr="00E43777">
        <w:trPr>
          <w:trHeight w:val="340"/>
        </w:trPr>
        <w:tc>
          <w:tcPr>
            <w:tcW w:w="1688" w:type="dxa"/>
            <w:vMerge/>
            <w:shd w:val="clear" w:color="auto" w:fill="D9D9D9" w:themeFill="background1" w:themeFillShade="D9"/>
            <w:vAlign w:val="center"/>
          </w:tcPr>
          <w:p w14:paraId="4F4C1EF7" w14:textId="77777777" w:rsidR="00AC379E" w:rsidRPr="009753F8" w:rsidRDefault="00AC379E" w:rsidP="00E43777">
            <w:pPr>
              <w:spacing w:before="120" w:after="120" w:line="276" w:lineRule="auto"/>
              <w:rPr>
                <w:rFonts w:ascii="Arial" w:hAnsi="Arial" w:cs="Arial"/>
                <w:sz w:val="22"/>
                <w:szCs w:val="22"/>
              </w:rPr>
            </w:pPr>
          </w:p>
        </w:tc>
        <w:tc>
          <w:tcPr>
            <w:tcW w:w="3410" w:type="dxa"/>
            <w:gridSpan w:val="2"/>
          </w:tcPr>
          <w:p w14:paraId="364CD39B" w14:textId="13A21D39"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B</w:t>
            </w:r>
          </w:p>
        </w:tc>
        <w:tc>
          <w:tcPr>
            <w:tcW w:w="2360" w:type="dxa"/>
            <w:gridSpan w:val="2"/>
          </w:tcPr>
          <w:p w14:paraId="3C5EAE09" w14:textId="06C42927"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45</w:t>
            </w:r>
          </w:p>
        </w:tc>
        <w:tc>
          <w:tcPr>
            <w:tcW w:w="2743" w:type="dxa"/>
          </w:tcPr>
          <w:p w14:paraId="1747691D" w14:textId="2E6B628F"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47</w:t>
            </w:r>
          </w:p>
        </w:tc>
      </w:tr>
      <w:tr w:rsidR="00AC379E" w:rsidRPr="009753F8" w14:paraId="5DE323F0" w14:textId="77777777" w:rsidTr="00E43777">
        <w:trPr>
          <w:trHeight w:val="340"/>
        </w:trPr>
        <w:tc>
          <w:tcPr>
            <w:tcW w:w="1688" w:type="dxa"/>
            <w:vMerge/>
            <w:shd w:val="clear" w:color="auto" w:fill="D9D9D9" w:themeFill="background1" w:themeFillShade="D9"/>
            <w:vAlign w:val="center"/>
          </w:tcPr>
          <w:p w14:paraId="0799475A" w14:textId="77777777" w:rsidR="00AC379E" w:rsidRPr="009753F8" w:rsidRDefault="00AC379E" w:rsidP="00E43777">
            <w:pPr>
              <w:spacing w:before="120" w:after="120" w:line="276" w:lineRule="auto"/>
              <w:rPr>
                <w:rFonts w:ascii="Arial" w:hAnsi="Arial" w:cs="Arial"/>
                <w:sz w:val="22"/>
                <w:szCs w:val="22"/>
              </w:rPr>
            </w:pPr>
          </w:p>
        </w:tc>
        <w:tc>
          <w:tcPr>
            <w:tcW w:w="3410" w:type="dxa"/>
            <w:gridSpan w:val="2"/>
          </w:tcPr>
          <w:p w14:paraId="1E52FB53" w14:textId="4D47D20C"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B-</w:t>
            </w:r>
          </w:p>
        </w:tc>
        <w:tc>
          <w:tcPr>
            <w:tcW w:w="2360" w:type="dxa"/>
            <w:gridSpan w:val="2"/>
          </w:tcPr>
          <w:p w14:paraId="70805865" w14:textId="439DBC71"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43</w:t>
            </w:r>
          </w:p>
        </w:tc>
        <w:tc>
          <w:tcPr>
            <w:tcW w:w="2743" w:type="dxa"/>
          </w:tcPr>
          <w:p w14:paraId="06CC1235" w14:textId="15532022"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45</w:t>
            </w:r>
          </w:p>
        </w:tc>
      </w:tr>
      <w:tr w:rsidR="00AC379E" w:rsidRPr="009753F8" w14:paraId="4A4D8EAF" w14:textId="77777777" w:rsidTr="00E43777">
        <w:trPr>
          <w:trHeight w:val="340"/>
        </w:trPr>
        <w:tc>
          <w:tcPr>
            <w:tcW w:w="1688" w:type="dxa"/>
            <w:vMerge/>
            <w:shd w:val="clear" w:color="auto" w:fill="D9D9D9" w:themeFill="background1" w:themeFillShade="D9"/>
            <w:vAlign w:val="center"/>
          </w:tcPr>
          <w:p w14:paraId="2180F020" w14:textId="77777777" w:rsidR="00AC379E" w:rsidRPr="009753F8" w:rsidRDefault="00AC379E" w:rsidP="00E43777">
            <w:pPr>
              <w:spacing w:before="120" w:after="120" w:line="276" w:lineRule="auto"/>
              <w:rPr>
                <w:rFonts w:ascii="Arial" w:hAnsi="Arial" w:cs="Arial"/>
                <w:sz w:val="22"/>
                <w:szCs w:val="22"/>
              </w:rPr>
            </w:pPr>
          </w:p>
        </w:tc>
        <w:tc>
          <w:tcPr>
            <w:tcW w:w="3410" w:type="dxa"/>
            <w:gridSpan w:val="2"/>
          </w:tcPr>
          <w:p w14:paraId="6A88C98C" w14:textId="5751F4FE"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C+</w:t>
            </w:r>
          </w:p>
        </w:tc>
        <w:tc>
          <w:tcPr>
            <w:tcW w:w="2360" w:type="dxa"/>
            <w:gridSpan w:val="2"/>
          </w:tcPr>
          <w:p w14:paraId="1CA8FC78" w14:textId="512B6A0C"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41</w:t>
            </w:r>
          </w:p>
        </w:tc>
        <w:tc>
          <w:tcPr>
            <w:tcW w:w="2743" w:type="dxa"/>
          </w:tcPr>
          <w:p w14:paraId="19EA3DB2" w14:textId="09903850"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43</w:t>
            </w:r>
          </w:p>
        </w:tc>
      </w:tr>
      <w:tr w:rsidR="00AC379E" w:rsidRPr="009753F8" w14:paraId="57ABA687" w14:textId="77777777" w:rsidTr="00E43777">
        <w:trPr>
          <w:trHeight w:val="340"/>
        </w:trPr>
        <w:tc>
          <w:tcPr>
            <w:tcW w:w="1688" w:type="dxa"/>
            <w:vMerge/>
            <w:shd w:val="clear" w:color="auto" w:fill="D9D9D9" w:themeFill="background1" w:themeFillShade="D9"/>
            <w:vAlign w:val="center"/>
          </w:tcPr>
          <w:p w14:paraId="28E2D141" w14:textId="77777777" w:rsidR="00AC379E" w:rsidRPr="009753F8" w:rsidRDefault="00AC379E" w:rsidP="00E43777">
            <w:pPr>
              <w:spacing w:before="120" w:after="120" w:line="276" w:lineRule="auto"/>
              <w:rPr>
                <w:rFonts w:ascii="Arial" w:hAnsi="Arial" w:cs="Arial"/>
                <w:sz w:val="22"/>
                <w:szCs w:val="22"/>
              </w:rPr>
            </w:pPr>
          </w:p>
        </w:tc>
        <w:tc>
          <w:tcPr>
            <w:tcW w:w="3410" w:type="dxa"/>
            <w:gridSpan w:val="2"/>
          </w:tcPr>
          <w:p w14:paraId="2082862E" w14:textId="7E309DEB"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C</w:t>
            </w:r>
          </w:p>
        </w:tc>
        <w:tc>
          <w:tcPr>
            <w:tcW w:w="2360" w:type="dxa"/>
            <w:gridSpan w:val="2"/>
          </w:tcPr>
          <w:p w14:paraId="4A6244D6" w14:textId="4B7DC73E"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39</w:t>
            </w:r>
          </w:p>
        </w:tc>
        <w:tc>
          <w:tcPr>
            <w:tcW w:w="2743" w:type="dxa"/>
          </w:tcPr>
          <w:p w14:paraId="36F7B370" w14:textId="33517B34"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41</w:t>
            </w:r>
          </w:p>
        </w:tc>
      </w:tr>
      <w:tr w:rsidR="00AC379E" w:rsidRPr="009753F8" w14:paraId="3C682034" w14:textId="77777777" w:rsidTr="00E43777">
        <w:trPr>
          <w:trHeight w:val="340"/>
        </w:trPr>
        <w:tc>
          <w:tcPr>
            <w:tcW w:w="1688" w:type="dxa"/>
            <w:vMerge/>
            <w:shd w:val="clear" w:color="auto" w:fill="D9D9D9" w:themeFill="background1" w:themeFillShade="D9"/>
            <w:vAlign w:val="center"/>
          </w:tcPr>
          <w:p w14:paraId="2ADBA552" w14:textId="77777777" w:rsidR="00AC379E" w:rsidRPr="009753F8" w:rsidRDefault="00AC379E" w:rsidP="00E43777">
            <w:pPr>
              <w:spacing w:before="120" w:after="120" w:line="276" w:lineRule="auto"/>
              <w:rPr>
                <w:rFonts w:ascii="Arial" w:hAnsi="Arial" w:cs="Arial"/>
                <w:sz w:val="22"/>
                <w:szCs w:val="22"/>
              </w:rPr>
            </w:pPr>
          </w:p>
        </w:tc>
        <w:tc>
          <w:tcPr>
            <w:tcW w:w="3410" w:type="dxa"/>
            <w:gridSpan w:val="2"/>
          </w:tcPr>
          <w:p w14:paraId="476210BB" w14:textId="2A2744EC"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C-</w:t>
            </w:r>
          </w:p>
        </w:tc>
        <w:tc>
          <w:tcPr>
            <w:tcW w:w="2360" w:type="dxa"/>
            <w:gridSpan w:val="2"/>
          </w:tcPr>
          <w:p w14:paraId="1828BCE3" w14:textId="2BF7B2EC"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37</w:t>
            </w:r>
          </w:p>
        </w:tc>
        <w:tc>
          <w:tcPr>
            <w:tcW w:w="2743" w:type="dxa"/>
          </w:tcPr>
          <w:p w14:paraId="6DE319F8" w14:textId="5897D3F0"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39</w:t>
            </w:r>
          </w:p>
        </w:tc>
      </w:tr>
      <w:tr w:rsidR="00AC379E" w:rsidRPr="009753F8" w14:paraId="70B3364D" w14:textId="77777777" w:rsidTr="00E43777">
        <w:trPr>
          <w:trHeight w:val="340"/>
        </w:trPr>
        <w:tc>
          <w:tcPr>
            <w:tcW w:w="1688" w:type="dxa"/>
            <w:vMerge/>
            <w:shd w:val="clear" w:color="auto" w:fill="D9D9D9" w:themeFill="background1" w:themeFillShade="D9"/>
            <w:vAlign w:val="center"/>
          </w:tcPr>
          <w:p w14:paraId="4FA12829" w14:textId="77777777" w:rsidR="00AC379E" w:rsidRPr="009753F8" w:rsidRDefault="00AC379E" w:rsidP="00E43777">
            <w:pPr>
              <w:spacing w:before="120" w:after="120" w:line="276" w:lineRule="auto"/>
              <w:rPr>
                <w:rFonts w:ascii="Arial" w:hAnsi="Arial" w:cs="Arial"/>
                <w:sz w:val="22"/>
                <w:szCs w:val="22"/>
              </w:rPr>
            </w:pPr>
          </w:p>
        </w:tc>
        <w:tc>
          <w:tcPr>
            <w:tcW w:w="3410" w:type="dxa"/>
            <w:gridSpan w:val="2"/>
          </w:tcPr>
          <w:p w14:paraId="748E95F1" w14:textId="3F8BD1A6"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D+</w:t>
            </w:r>
          </w:p>
        </w:tc>
        <w:tc>
          <w:tcPr>
            <w:tcW w:w="2360" w:type="dxa"/>
            <w:gridSpan w:val="2"/>
          </w:tcPr>
          <w:p w14:paraId="1D1B31B8" w14:textId="2C6C1F57"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35</w:t>
            </w:r>
          </w:p>
        </w:tc>
        <w:tc>
          <w:tcPr>
            <w:tcW w:w="2743" w:type="dxa"/>
          </w:tcPr>
          <w:p w14:paraId="374F1A5D" w14:textId="4AFB0733"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37</w:t>
            </w:r>
          </w:p>
        </w:tc>
      </w:tr>
      <w:tr w:rsidR="00AC379E" w:rsidRPr="009753F8" w14:paraId="5EF1B818" w14:textId="77777777" w:rsidTr="00E43777">
        <w:trPr>
          <w:trHeight w:val="340"/>
        </w:trPr>
        <w:tc>
          <w:tcPr>
            <w:tcW w:w="1688" w:type="dxa"/>
            <w:vMerge/>
            <w:shd w:val="clear" w:color="auto" w:fill="D9D9D9" w:themeFill="background1" w:themeFillShade="D9"/>
            <w:vAlign w:val="center"/>
          </w:tcPr>
          <w:p w14:paraId="5D03488E" w14:textId="77777777" w:rsidR="00AC379E" w:rsidRPr="009753F8" w:rsidRDefault="00AC379E" w:rsidP="00E43777">
            <w:pPr>
              <w:spacing w:before="120" w:after="120" w:line="276" w:lineRule="auto"/>
              <w:rPr>
                <w:rFonts w:ascii="Arial" w:hAnsi="Arial" w:cs="Arial"/>
                <w:sz w:val="22"/>
                <w:szCs w:val="22"/>
              </w:rPr>
            </w:pPr>
          </w:p>
        </w:tc>
        <w:tc>
          <w:tcPr>
            <w:tcW w:w="3410" w:type="dxa"/>
            <w:gridSpan w:val="2"/>
          </w:tcPr>
          <w:p w14:paraId="620368F8" w14:textId="71F6A4D1"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D</w:t>
            </w:r>
          </w:p>
        </w:tc>
        <w:tc>
          <w:tcPr>
            <w:tcW w:w="2360" w:type="dxa"/>
            <w:gridSpan w:val="2"/>
          </w:tcPr>
          <w:p w14:paraId="37DED5D3" w14:textId="2997E266"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33</w:t>
            </w:r>
          </w:p>
        </w:tc>
        <w:tc>
          <w:tcPr>
            <w:tcW w:w="2743" w:type="dxa"/>
          </w:tcPr>
          <w:p w14:paraId="7ABDD06C" w14:textId="42D52ECF"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35</w:t>
            </w:r>
          </w:p>
        </w:tc>
      </w:tr>
      <w:tr w:rsidR="00AC379E" w:rsidRPr="009753F8" w14:paraId="5D91DF1D" w14:textId="77777777" w:rsidTr="00E43777">
        <w:trPr>
          <w:trHeight w:val="340"/>
        </w:trPr>
        <w:tc>
          <w:tcPr>
            <w:tcW w:w="1688" w:type="dxa"/>
            <w:vMerge/>
            <w:shd w:val="clear" w:color="auto" w:fill="D9D9D9" w:themeFill="background1" w:themeFillShade="D9"/>
            <w:vAlign w:val="center"/>
          </w:tcPr>
          <w:p w14:paraId="330A5E99" w14:textId="77777777" w:rsidR="00AC379E" w:rsidRPr="009753F8" w:rsidRDefault="00AC379E" w:rsidP="00E43777">
            <w:pPr>
              <w:spacing w:before="120" w:after="120" w:line="276" w:lineRule="auto"/>
              <w:rPr>
                <w:rFonts w:ascii="Arial" w:hAnsi="Arial" w:cs="Arial"/>
                <w:sz w:val="22"/>
                <w:szCs w:val="22"/>
              </w:rPr>
            </w:pPr>
          </w:p>
        </w:tc>
        <w:tc>
          <w:tcPr>
            <w:tcW w:w="3410" w:type="dxa"/>
            <w:gridSpan w:val="2"/>
          </w:tcPr>
          <w:p w14:paraId="2FDBED92" w14:textId="1E1DEC20"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D-</w:t>
            </w:r>
          </w:p>
        </w:tc>
        <w:tc>
          <w:tcPr>
            <w:tcW w:w="2360" w:type="dxa"/>
            <w:gridSpan w:val="2"/>
          </w:tcPr>
          <w:p w14:paraId="2335D9A6" w14:textId="0A8697CE"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31</w:t>
            </w:r>
          </w:p>
        </w:tc>
        <w:tc>
          <w:tcPr>
            <w:tcW w:w="2743" w:type="dxa"/>
          </w:tcPr>
          <w:p w14:paraId="63EB8673" w14:textId="687A7819"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33</w:t>
            </w:r>
          </w:p>
        </w:tc>
      </w:tr>
      <w:tr w:rsidR="00AC379E" w:rsidRPr="009753F8" w14:paraId="0CE03933" w14:textId="77777777" w:rsidTr="00E43777">
        <w:trPr>
          <w:trHeight w:val="340"/>
        </w:trPr>
        <w:tc>
          <w:tcPr>
            <w:tcW w:w="1688" w:type="dxa"/>
            <w:vMerge/>
            <w:shd w:val="clear" w:color="auto" w:fill="D9D9D9" w:themeFill="background1" w:themeFillShade="D9"/>
            <w:vAlign w:val="center"/>
          </w:tcPr>
          <w:p w14:paraId="54DF8A98" w14:textId="77777777" w:rsidR="00AC379E" w:rsidRPr="009753F8" w:rsidRDefault="00AC379E" w:rsidP="00E43777">
            <w:pPr>
              <w:spacing w:before="120" w:after="120" w:line="276" w:lineRule="auto"/>
              <w:rPr>
                <w:rFonts w:ascii="Arial" w:hAnsi="Arial" w:cs="Arial"/>
                <w:sz w:val="22"/>
                <w:szCs w:val="22"/>
              </w:rPr>
            </w:pPr>
          </w:p>
        </w:tc>
        <w:tc>
          <w:tcPr>
            <w:tcW w:w="3410" w:type="dxa"/>
            <w:gridSpan w:val="2"/>
          </w:tcPr>
          <w:p w14:paraId="1ED4CB4D" w14:textId="7CF84763"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E+</w:t>
            </w:r>
          </w:p>
        </w:tc>
        <w:tc>
          <w:tcPr>
            <w:tcW w:w="2360" w:type="dxa"/>
            <w:gridSpan w:val="2"/>
          </w:tcPr>
          <w:p w14:paraId="648819E5" w14:textId="26B64D9A"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29</w:t>
            </w:r>
          </w:p>
        </w:tc>
        <w:tc>
          <w:tcPr>
            <w:tcW w:w="2743" w:type="dxa"/>
          </w:tcPr>
          <w:p w14:paraId="545646A0" w14:textId="3ACBD5B4"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31</w:t>
            </w:r>
          </w:p>
        </w:tc>
      </w:tr>
      <w:tr w:rsidR="00AC379E" w:rsidRPr="009753F8" w14:paraId="2A83EB94" w14:textId="77777777" w:rsidTr="00E43777">
        <w:trPr>
          <w:trHeight w:val="340"/>
        </w:trPr>
        <w:tc>
          <w:tcPr>
            <w:tcW w:w="1688" w:type="dxa"/>
            <w:vMerge/>
            <w:shd w:val="clear" w:color="auto" w:fill="D9D9D9" w:themeFill="background1" w:themeFillShade="D9"/>
            <w:vAlign w:val="center"/>
          </w:tcPr>
          <w:p w14:paraId="7426A27E" w14:textId="77777777" w:rsidR="00AC379E" w:rsidRPr="009753F8" w:rsidRDefault="00AC379E" w:rsidP="00E43777">
            <w:pPr>
              <w:spacing w:before="120" w:after="120" w:line="276" w:lineRule="auto"/>
              <w:rPr>
                <w:rFonts w:ascii="Arial" w:hAnsi="Arial" w:cs="Arial"/>
                <w:sz w:val="22"/>
                <w:szCs w:val="22"/>
              </w:rPr>
            </w:pPr>
          </w:p>
        </w:tc>
        <w:tc>
          <w:tcPr>
            <w:tcW w:w="3410" w:type="dxa"/>
            <w:gridSpan w:val="2"/>
          </w:tcPr>
          <w:p w14:paraId="09349E88" w14:textId="5BD790E8"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E</w:t>
            </w:r>
          </w:p>
        </w:tc>
        <w:tc>
          <w:tcPr>
            <w:tcW w:w="2360" w:type="dxa"/>
            <w:gridSpan w:val="2"/>
          </w:tcPr>
          <w:p w14:paraId="42B28A78" w14:textId="436A8BF5"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27</w:t>
            </w:r>
          </w:p>
        </w:tc>
        <w:tc>
          <w:tcPr>
            <w:tcW w:w="2743" w:type="dxa"/>
          </w:tcPr>
          <w:p w14:paraId="5676E6DF" w14:textId="69880CC5"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29</w:t>
            </w:r>
          </w:p>
        </w:tc>
      </w:tr>
      <w:tr w:rsidR="00AC379E" w:rsidRPr="009753F8" w14:paraId="6B3278F8" w14:textId="77777777" w:rsidTr="00E43777">
        <w:trPr>
          <w:trHeight w:val="340"/>
        </w:trPr>
        <w:tc>
          <w:tcPr>
            <w:tcW w:w="1688" w:type="dxa"/>
            <w:vMerge/>
            <w:shd w:val="clear" w:color="auto" w:fill="D9D9D9" w:themeFill="background1" w:themeFillShade="D9"/>
            <w:vAlign w:val="center"/>
          </w:tcPr>
          <w:p w14:paraId="006488D0" w14:textId="77777777" w:rsidR="00AC379E" w:rsidRPr="009753F8" w:rsidRDefault="00AC379E" w:rsidP="00E43777">
            <w:pPr>
              <w:spacing w:before="120" w:after="120" w:line="276" w:lineRule="auto"/>
              <w:rPr>
                <w:rFonts w:ascii="Arial" w:hAnsi="Arial" w:cs="Arial"/>
                <w:sz w:val="22"/>
                <w:szCs w:val="22"/>
              </w:rPr>
            </w:pPr>
          </w:p>
        </w:tc>
        <w:tc>
          <w:tcPr>
            <w:tcW w:w="3410" w:type="dxa"/>
            <w:gridSpan w:val="2"/>
          </w:tcPr>
          <w:p w14:paraId="2BE14E02" w14:textId="77DEFC81"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E-</w:t>
            </w:r>
          </w:p>
        </w:tc>
        <w:tc>
          <w:tcPr>
            <w:tcW w:w="2360" w:type="dxa"/>
            <w:gridSpan w:val="2"/>
          </w:tcPr>
          <w:p w14:paraId="7D7A7046" w14:textId="62D15A6C"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25</w:t>
            </w:r>
          </w:p>
        </w:tc>
        <w:tc>
          <w:tcPr>
            <w:tcW w:w="2743" w:type="dxa"/>
          </w:tcPr>
          <w:p w14:paraId="5D323BF1" w14:textId="1486CD95"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27</w:t>
            </w:r>
          </w:p>
        </w:tc>
      </w:tr>
      <w:tr w:rsidR="00AC379E" w:rsidRPr="009753F8" w14:paraId="5F1E3E61" w14:textId="77777777" w:rsidTr="00E43777">
        <w:trPr>
          <w:trHeight w:val="340"/>
        </w:trPr>
        <w:tc>
          <w:tcPr>
            <w:tcW w:w="1688" w:type="dxa"/>
            <w:vMerge/>
            <w:shd w:val="clear" w:color="auto" w:fill="D9D9D9" w:themeFill="background1" w:themeFillShade="D9"/>
            <w:vAlign w:val="center"/>
          </w:tcPr>
          <w:p w14:paraId="240DA77D" w14:textId="77777777" w:rsidR="00AC379E" w:rsidRPr="009753F8" w:rsidRDefault="00AC379E" w:rsidP="00E43777">
            <w:pPr>
              <w:spacing w:before="120" w:after="120" w:line="276" w:lineRule="auto"/>
              <w:rPr>
                <w:rFonts w:ascii="Arial" w:hAnsi="Arial" w:cs="Arial"/>
                <w:sz w:val="22"/>
                <w:szCs w:val="22"/>
              </w:rPr>
            </w:pPr>
          </w:p>
        </w:tc>
        <w:tc>
          <w:tcPr>
            <w:tcW w:w="3410" w:type="dxa"/>
            <w:gridSpan w:val="2"/>
          </w:tcPr>
          <w:p w14:paraId="3ADF2341" w14:textId="4089D41A"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F+</w:t>
            </w:r>
          </w:p>
        </w:tc>
        <w:tc>
          <w:tcPr>
            <w:tcW w:w="2360" w:type="dxa"/>
            <w:gridSpan w:val="2"/>
          </w:tcPr>
          <w:p w14:paraId="1D583AF9" w14:textId="4A224B76"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23</w:t>
            </w:r>
          </w:p>
        </w:tc>
        <w:tc>
          <w:tcPr>
            <w:tcW w:w="2743" w:type="dxa"/>
          </w:tcPr>
          <w:p w14:paraId="5CDB2B70" w14:textId="20B5D2B9"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25</w:t>
            </w:r>
          </w:p>
        </w:tc>
      </w:tr>
      <w:tr w:rsidR="00AC379E" w:rsidRPr="009753F8" w14:paraId="637368AD" w14:textId="77777777" w:rsidTr="00E43777">
        <w:trPr>
          <w:trHeight w:val="340"/>
        </w:trPr>
        <w:tc>
          <w:tcPr>
            <w:tcW w:w="1688" w:type="dxa"/>
            <w:vMerge/>
            <w:shd w:val="clear" w:color="auto" w:fill="D9D9D9" w:themeFill="background1" w:themeFillShade="D9"/>
            <w:vAlign w:val="center"/>
          </w:tcPr>
          <w:p w14:paraId="690D2EF7" w14:textId="77777777" w:rsidR="00AC379E" w:rsidRPr="009753F8" w:rsidRDefault="00AC379E" w:rsidP="00E43777">
            <w:pPr>
              <w:spacing w:before="120" w:after="120" w:line="276" w:lineRule="auto"/>
              <w:rPr>
                <w:rFonts w:ascii="Arial" w:hAnsi="Arial" w:cs="Arial"/>
                <w:sz w:val="22"/>
                <w:szCs w:val="22"/>
              </w:rPr>
            </w:pPr>
          </w:p>
        </w:tc>
        <w:tc>
          <w:tcPr>
            <w:tcW w:w="3410" w:type="dxa"/>
            <w:gridSpan w:val="2"/>
          </w:tcPr>
          <w:p w14:paraId="39CFAF5E" w14:textId="029AD160"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F</w:t>
            </w:r>
          </w:p>
        </w:tc>
        <w:tc>
          <w:tcPr>
            <w:tcW w:w="2360" w:type="dxa"/>
            <w:gridSpan w:val="2"/>
          </w:tcPr>
          <w:p w14:paraId="6F8789BA" w14:textId="1E55C176"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21</w:t>
            </w:r>
          </w:p>
        </w:tc>
        <w:tc>
          <w:tcPr>
            <w:tcW w:w="2743" w:type="dxa"/>
          </w:tcPr>
          <w:p w14:paraId="3DBBA9F1" w14:textId="5AEB8ACE"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23</w:t>
            </w:r>
          </w:p>
        </w:tc>
      </w:tr>
      <w:tr w:rsidR="00AC379E" w:rsidRPr="009753F8" w14:paraId="67DCF761" w14:textId="77777777" w:rsidTr="00E43777">
        <w:trPr>
          <w:trHeight w:val="340"/>
        </w:trPr>
        <w:tc>
          <w:tcPr>
            <w:tcW w:w="1688" w:type="dxa"/>
            <w:vMerge/>
            <w:shd w:val="clear" w:color="auto" w:fill="D9D9D9" w:themeFill="background1" w:themeFillShade="D9"/>
            <w:vAlign w:val="center"/>
          </w:tcPr>
          <w:p w14:paraId="25D37629" w14:textId="77777777" w:rsidR="00AC379E" w:rsidRPr="009753F8" w:rsidRDefault="00AC379E" w:rsidP="00E43777">
            <w:pPr>
              <w:spacing w:before="120" w:after="120" w:line="276" w:lineRule="auto"/>
              <w:rPr>
                <w:rFonts w:ascii="Arial" w:hAnsi="Arial" w:cs="Arial"/>
                <w:sz w:val="22"/>
                <w:szCs w:val="22"/>
              </w:rPr>
            </w:pPr>
          </w:p>
        </w:tc>
        <w:tc>
          <w:tcPr>
            <w:tcW w:w="3410" w:type="dxa"/>
            <w:gridSpan w:val="2"/>
          </w:tcPr>
          <w:p w14:paraId="3C68CF79" w14:textId="085F00E2"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F-</w:t>
            </w:r>
          </w:p>
        </w:tc>
        <w:tc>
          <w:tcPr>
            <w:tcW w:w="2360" w:type="dxa"/>
            <w:gridSpan w:val="2"/>
          </w:tcPr>
          <w:p w14:paraId="1BEC20DD" w14:textId="019E1C9E"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19</w:t>
            </w:r>
          </w:p>
        </w:tc>
        <w:tc>
          <w:tcPr>
            <w:tcW w:w="2743" w:type="dxa"/>
          </w:tcPr>
          <w:p w14:paraId="4CB571D6" w14:textId="29BC7B45"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21</w:t>
            </w:r>
          </w:p>
        </w:tc>
      </w:tr>
      <w:tr w:rsidR="00AC379E" w:rsidRPr="009753F8" w14:paraId="320B39F3" w14:textId="77777777" w:rsidTr="00E43777">
        <w:trPr>
          <w:trHeight w:val="340"/>
        </w:trPr>
        <w:tc>
          <w:tcPr>
            <w:tcW w:w="1688" w:type="dxa"/>
            <w:vMerge/>
            <w:shd w:val="clear" w:color="auto" w:fill="D9D9D9" w:themeFill="background1" w:themeFillShade="D9"/>
            <w:vAlign w:val="center"/>
          </w:tcPr>
          <w:p w14:paraId="25DE578C" w14:textId="77777777" w:rsidR="00AC379E" w:rsidRPr="009753F8" w:rsidRDefault="00AC379E" w:rsidP="00E43777">
            <w:pPr>
              <w:spacing w:before="120" w:after="120" w:line="276" w:lineRule="auto"/>
              <w:rPr>
                <w:rFonts w:ascii="Arial" w:hAnsi="Arial" w:cs="Arial"/>
                <w:sz w:val="22"/>
                <w:szCs w:val="22"/>
              </w:rPr>
            </w:pPr>
          </w:p>
        </w:tc>
        <w:tc>
          <w:tcPr>
            <w:tcW w:w="3410" w:type="dxa"/>
            <w:gridSpan w:val="2"/>
          </w:tcPr>
          <w:p w14:paraId="5DD160DC" w14:textId="3FB189A3"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G+</w:t>
            </w:r>
          </w:p>
        </w:tc>
        <w:tc>
          <w:tcPr>
            <w:tcW w:w="2360" w:type="dxa"/>
            <w:gridSpan w:val="2"/>
          </w:tcPr>
          <w:p w14:paraId="447DD14E" w14:textId="65DA123E"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17</w:t>
            </w:r>
          </w:p>
        </w:tc>
        <w:tc>
          <w:tcPr>
            <w:tcW w:w="2743" w:type="dxa"/>
          </w:tcPr>
          <w:p w14:paraId="29D38111" w14:textId="79FAC224"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19</w:t>
            </w:r>
          </w:p>
        </w:tc>
      </w:tr>
      <w:tr w:rsidR="00AC379E" w:rsidRPr="009753F8" w14:paraId="1E9BA72F" w14:textId="77777777" w:rsidTr="00E43777">
        <w:trPr>
          <w:trHeight w:val="340"/>
        </w:trPr>
        <w:tc>
          <w:tcPr>
            <w:tcW w:w="1688" w:type="dxa"/>
            <w:vMerge/>
            <w:shd w:val="clear" w:color="auto" w:fill="D9D9D9" w:themeFill="background1" w:themeFillShade="D9"/>
            <w:vAlign w:val="center"/>
          </w:tcPr>
          <w:p w14:paraId="32BF4CCF" w14:textId="77777777" w:rsidR="00AC379E" w:rsidRPr="009753F8" w:rsidRDefault="00AC379E" w:rsidP="00E43777">
            <w:pPr>
              <w:spacing w:before="120" w:after="120" w:line="276" w:lineRule="auto"/>
              <w:rPr>
                <w:rFonts w:ascii="Arial" w:hAnsi="Arial" w:cs="Arial"/>
                <w:sz w:val="22"/>
                <w:szCs w:val="22"/>
              </w:rPr>
            </w:pPr>
          </w:p>
        </w:tc>
        <w:tc>
          <w:tcPr>
            <w:tcW w:w="3410" w:type="dxa"/>
            <w:gridSpan w:val="2"/>
          </w:tcPr>
          <w:p w14:paraId="6FF276D7" w14:textId="18FA1124"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G</w:t>
            </w:r>
          </w:p>
        </w:tc>
        <w:tc>
          <w:tcPr>
            <w:tcW w:w="2360" w:type="dxa"/>
            <w:gridSpan w:val="2"/>
          </w:tcPr>
          <w:p w14:paraId="43C6078C" w14:textId="6E3932E8"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15</w:t>
            </w:r>
          </w:p>
        </w:tc>
        <w:tc>
          <w:tcPr>
            <w:tcW w:w="2743" w:type="dxa"/>
          </w:tcPr>
          <w:p w14:paraId="1F1C6000" w14:textId="2362D250"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17</w:t>
            </w:r>
          </w:p>
        </w:tc>
      </w:tr>
      <w:tr w:rsidR="00AC379E" w:rsidRPr="009753F8" w14:paraId="58E2FA44" w14:textId="77777777" w:rsidTr="00E43777">
        <w:trPr>
          <w:trHeight w:val="340"/>
        </w:trPr>
        <w:tc>
          <w:tcPr>
            <w:tcW w:w="1688" w:type="dxa"/>
            <w:vMerge/>
            <w:shd w:val="clear" w:color="auto" w:fill="D9D9D9" w:themeFill="background1" w:themeFillShade="D9"/>
            <w:vAlign w:val="center"/>
          </w:tcPr>
          <w:p w14:paraId="0BCC605A" w14:textId="77777777" w:rsidR="00AC379E" w:rsidRPr="009753F8" w:rsidRDefault="00AC379E" w:rsidP="00E43777">
            <w:pPr>
              <w:spacing w:before="120" w:after="120" w:line="276" w:lineRule="auto"/>
              <w:rPr>
                <w:rFonts w:ascii="Arial" w:hAnsi="Arial" w:cs="Arial"/>
                <w:sz w:val="22"/>
                <w:szCs w:val="22"/>
              </w:rPr>
            </w:pPr>
          </w:p>
        </w:tc>
        <w:tc>
          <w:tcPr>
            <w:tcW w:w="3410" w:type="dxa"/>
            <w:gridSpan w:val="2"/>
          </w:tcPr>
          <w:p w14:paraId="3A991B30" w14:textId="4C7061F4"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G-</w:t>
            </w:r>
          </w:p>
        </w:tc>
        <w:tc>
          <w:tcPr>
            <w:tcW w:w="2360" w:type="dxa"/>
            <w:gridSpan w:val="2"/>
          </w:tcPr>
          <w:p w14:paraId="1EB4C6A6" w14:textId="4190A8FC"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8</w:t>
            </w:r>
          </w:p>
        </w:tc>
        <w:tc>
          <w:tcPr>
            <w:tcW w:w="2743" w:type="dxa"/>
          </w:tcPr>
          <w:p w14:paraId="1835895A" w14:textId="65AFB33F"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15</w:t>
            </w:r>
          </w:p>
        </w:tc>
      </w:tr>
      <w:tr w:rsidR="00AC379E" w:rsidRPr="009753F8" w14:paraId="396CA1F8" w14:textId="77777777" w:rsidTr="00E43777">
        <w:trPr>
          <w:trHeight w:val="340"/>
        </w:trPr>
        <w:tc>
          <w:tcPr>
            <w:tcW w:w="1688" w:type="dxa"/>
            <w:vMerge/>
            <w:shd w:val="clear" w:color="auto" w:fill="D9D9D9" w:themeFill="background1" w:themeFillShade="D9"/>
            <w:vAlign w:val="center"/>
          </w:tcPr>
          <w:p w14:paraId="5C9D1F59" w14:textId="77777777" w:rsidR="00AC379E" w:rsidRPr="009753F8" w:rsidRDefault="00AC379E" w:rsidP="00E43777">
            <w:pPr>
              <w:spacing w:before="120" w:after="120" w:line="276" w:lineRule="auto"/>
              <w:rPr>
                <w:rFonts w:ascii="Arial" w:hAnsi="Arial" w:cs="Arial"/>
                <w:sz w:val="22"/>
                <w:szCs w:val="22"/>
              </w:rPr>
            </w:pPr>
          </w:p>
        </w:tc>
        <w:tc>
          <w:tcPr>
            <w:tcW w:w="3410" w:type="dxa"/>
            <w:gridSpan w:val="2"/>
          </w:tcPr>
          <w:p w14:paraId="12C87B7E" w14:textId="0E6A993F"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U</w:t>
            </w:r>
          </w:p>
        </w:tc>
        <w:tc>
          <w:tcPr>
            <w:tcW w:w="2360" w:type="dxa"/>
            <w:gridSpan w:val="2"/>
          </w:tcPr>
          <w:p w14:paraId="3036424D" w14:textId="4DC1E75A"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0</w:t>
            </w:r>
          </w:p>
        </w:tc>
        <w:tc>
          <w:tcPr>
            <w:tcW w:w="2743" w:type="dxa"/>
          </w:tcPr>
          <w:p w14:paraId="2C9A6049" w14:textId="22D558B0" w:rsidR="00AC379E" w:rsidRPr="00E43777" w:rsidRDefault="00AC379E" w:rsidP="00E43777">
            <w:pPr>
              <w:spacing w:before="40" w:after="40" w:line="276" w:lineRule="auto"/>
              <w:jc w:val="center"/>
              <w:rPr>
                <w:rFonts w:ascii="Arial" w:hAnsi="Arial" w:cs="Arial"/>
                <w:sz w:val="22"/>
                <w:szCs w:val="22"/>
              </w:rPr>
            </w:pPr>
            <w:r w:rsidRPr="00E43777">
              <w:rPr>
                <w:rFonts w:ascii="Arial" w:hAnsi="Arial" w:cs="Arial"/>
                <w:sz w:val="22"/>
                <w:szCs w:val="22"/>
              </w:rPr>
              <w:t>7.5</w:t>
            </w:r>
          </w:p>
        </w:tc>
      </w:tr>
      <w:tr w:rsidR="00AC379E" w:rsidRPr="009753F8" w14:paraId="7E4406A2" w14:textId="77777777" w:rsidTr="00AC379E">
        <w:tc>
          <w:tcPr>
            <w:tcW w:w="1688" w:type="dxa"/>
            <w:vMerge/>
            <w:shd w:val="clear" w:color="auto" w:fill="D9D9D9" w:themeFill="background1" w:themeFillShade="D9"/>
            <w:vAlign w:val="center"/>
          </w:tcPr>
          <w:p w14:paraId="52C1FFC5" w14:textId="77777777" w:rsidR="00AC379E" w:rsidRPr="009753F8" w:rsidRDefault="00AC379E" w:rsidP="00E43777">
            <w:pPr>
              <w:spacing w:before="120" w:after="120" w:line="276" w:lineRule="auto"/>
              <w:rPr>
                <w:rFonts w:ascii="Arial" w:hAnsi="Arial" w:cs="Arial"/>
                <w:sz w:val="22"/>
                <w:szCs w:val="22"/>
              </w:rPr>
            </w:pPr>
          </w:p>
        </w:tc>
        <w:tc>
          <w:tcPr>
            <w:tcW w:w="8513" w:type="dxa"/>
            <w:gridSpan w:val="5"/>
          </w:tcPr>
          <w:p w14:paraId="33D5C814" w14:textId="77777777" w:rsidR="00AC379E" w:rsidRPr="00E43777" w:rsidRDefault="00AC379E" w:rsidP="00E43777">
            <w:pPr>
              <w:spacing w:before="120" w:after="120" w:line="276" w:lineRule="auto"/>
              <w:rPr>
                <w:rFonts w:ascii="Arial" w:hAnsi="Arial" w:cs="Arial"/>
                <w:sz w:val="22"/>
                <w:szCs w:val="22"/>
              </w:rPr>
            </w:pPr>
            <w:r w:rsidRPr="00E43777">
              <w:rPr>
                <w:rFonts w:ascii="Arial" w:hAnsi="Arial" w:cs="Arial"/>
                <w:sz w:val="22"/>
                <w:szCs w:val="22"/>
              </w:rPr>
              <w:t>Please note that displayed figures are rounded to one decimal place. This means that, for example, a C grade of 40.975 will display as 41.0, but a C+ grade of 41.0375 will also display as 41.0 on the chart.</w:t>
            </w:r>
          </w:p>
          <w:p w14:paraId="68F44691" w14:textId="06014339" w:rsidR="00AC379E" w:rsidRPr="00B64121" w:rsidRDefault="00AC379E" w:rsidP="00E43777">
            <w:pPr>
              <w:spacing w:before="120" w:after="120" w:line="276" w:lineRule="auto"/>
              <w:rPr>
                <w:rFonts w:ascii="Tahoma" w:hAnsi="Tahoma" w:cs="Tahoma"/>
                <w:sz w:val="22"/>
                <w:szCs w:val="22"/>
              </w:rPr>
            </w:pPr>
            <w:r w:rsidRPr="00E43777">
              <w:rPr>
                <w:rFonts w:ascii="Arial" w:hAnsi="Arial" w:cs="Arial"/>
                <w:sz w:val="22"/>
                <w:szCs w:val="22"/>
              </w:rPr>
              <w:t>Calculations across columns are made on unrounded figures and therefore may not match a calculation that you might do on displayed figures that are rounded; for example:</w:t>
            </w:r>
          </w:p>
        </w:tc>
      </w:tr>
      <w:tr w:rsidR="00AC379E" w:rsidRPr="009753F8" w14:paraId="1A059141" w14:textId="77777777" w:rsidTr="00AC379E">
        <w:tc>
          <w:tcPr>
            <w:tcW w:w="1688" w:type="dxa"/>
            <w:vMerge/>
            <w:shd w:val="clear" w:color="auto" w:fill="D9D9D9" w:themeFill="background1" w:themeFillShade="D9"/>
            <w:vAlign w:val="center"/>
          </w:tcPr>
          <w:p w14:paraId="3989E24C" w14:textId="77777777" w:rsidR="00AC379E" w:rsidRPr="00747DFC" w:rsidRDefault="00AC379E" w:rsidP="00E43777">
            <w:pPr>
              <w:spacing w:before="120" w:after="120" w:line="276" w:lineRule="auto"/>
              <w:rPr>
                <w:rFonts w:ascii="Arial" w:hAnsi="Arial" w:cs="Arial"/>
                <w:b/>
                <w:sz w:val="22"/>
                <w:szCs w:val="22"/>
              </w:rPr>
            </w:pPr>
          </w:p>
        </w:tc>
        <w:tc>
          <w:tcPr>
            <w:tcW w:w="2208" w:type="dxa"/>
          </w:tcPr>
          <w:p w14:paraId="6B2C0682" w14:textId="77777777" w:rsidR="00AC379E" w:rsidRDefault="00AC379E" w:rsidP="00E43777">
            <w:pPr>
              <w:spacing w:before="120" w:after="120" w:line="276" w:lineRule="auto"/>
              <w:rPr>
                <w:rFonts w:ascii="Arial" w:hAnsi="Arial" w:cs="Arial"/>
                <w:sz w:val="22"/>
                <w:szCs w:val="22"/>
              </w:rPr>
            </w:pPr>
          </w:p>
        </w:tc>
        <w:tc>
          <w:tcPr>
            <w:tcW w:w="2074" w:type="dxa"/>
            <w:gridSpan w:val="2"/>
            <w:vAlign w:val="center"/>
          </w:tcPr>
          <w:p w14:paraId="79BB6083" w14:textId="59591641" w:rsidR="00AC379E" w:rsidRDefault="00AC379E" w:rsidP="00E43777">
            <w:pPr>
              <w:spacing w:before="120" w:after="120" w:line="276" w:lineRule="auto"/>
              <w:jc w:val="center"/>
              <w:rPr>
                <w:rFonts w:ascii="Arial" w:hAnsi="Arial" w:cs="Arial"/>
                <w:sz w:val="22"/>
                <w:szCs w:val="22"/>
              </w:rPr>
            </w:pPr>
            <w:r>
              <w:rPr>
                <w:rFonts w:ascii="Arial" w:hAnsi="Arial" w:cs="Arial"/>
                <w:sz w:val="22"/>
                <w:szCs w:val="22"/>
              </w:rPr>
              <w:t>Av points per qualification</w:t>
            </w:r>
          </w:p>
        </w:tc>
        <w:tc>
          <w:tcPr>
            <w:tcW w:w="1488" w:type="dxa"/>
            <w:vAlign w:val="center"/>
          </w:tcPr>
          <w:p w14:paraId="247278CE" w14:textId="49B793CE" w:rsidR="00AC379E" w:rsidRDefault="00AC379E" w:rsidP="00E43777">
            <w:pPr>
              <w:spacing w:before="120" w:after="120" w:line="276" w:lineRule="auto"/>
              <w:jc w:val="center"/>
              <w:rPr>
                <w:rFonts w:ascii="Arial" w:hAnsi="Arial" w:cs="Arial"/>
                <w:sz w:val="22"/>
                <w:szCs w:val="22"/>
              </w:rPr>
            </w:pPr>
            <w:r>
              <w:rPr>
                <w:rFonts w:ascii="Arial" w:hAnsi="Arial" w:cs="Arial"/>
                <w:sz w:val="22"/>
                <w:szCs w:val="22"/>
              </w:rPr>
              <w:t>Av number of qualifications</w:t>
            </w:r>
          </w:p>
        </w:tc>
        <w:tc>
          <w:tcPr>
            <w:tcW w:w="2743" w:type="dxa"/>
            <w:vAlign w:val="center"/>
          </w:tcPr>
          <w:p w14:paraId="56912A03" w14:textId="22AE17A9" w:rsidR="00AC379E" w:rsidRDefault="00AC379E" w:rsidP="00E43777">
            <w:pPr>
              <w:spacing w:before="120" w:after="120" w:line="276" w:lineRule="auto"/>
              <w:jc w:val="center"/>
              <w:rPr>
                <w:rFonts w:ascii="Arial" w:hAnsi="Arial" w:cs="Arial"/>
                <w:sz w:val="22"/>
                <w:szCs w:val="22"/>
              </w:rPr>
            </w:pPr>
            <w:r>
              <w:rPr>
                <w:rFonts w:ascii="Arial" w:hAnsi="Arial" w:cs="Arial"/>
                <w:sz w:val="22"/>
                <w:szCs w:val="22"/>
              </w:rPr>
              <w:t>Total points score</w:t>
            </w:r>
          </w:p>
        </w:tc>
      </w:tr>
      <w:tr w:rsidR="00AC379E" w:rsidRPr="009753F8" w14:paraId="67CB43C0" w14:textId="77777777" w:rsidTr="00AC379E">
        <w:tc>
          <w:tcPr>
            <w:tcW w:w="1688" w:type="dxa"/>
            <w:vMerge/>
            <w:shd w:val="clear" w:color="auto" w:fill="D9D9D9" w:themeFill="background1" w:themeFillShade="D9"/>
            <w:vAlign w:val="center"/>
          </w:tcPr>
          <w:p w14:paraId="5CC7586A" w14:textId="77777777" w:rsidR="00AC379E" w:rsidRPr="00747DFC" w:rsidRDefault="00AC379E" w:rsidP="00E43777">
            <w:pPr>
              <w:spacing w:before="120" w:after="120" w:line="276" w:lineRule="auto"/>
              <w:rPr>
                <w:rFonts w:ascii="Arial" w:hAnsi="Arial" w:cs="Arial"/>
                <w:b/>
                <w:sz w:val="22"/>
                <w:szCs w:val="22"/>
              </w:rPr>
            </w:pPr>
          </w:p>
        </w:tc>
        <w:tc>
          <w:tcPr>
            <w:tcW w:w="2208" w:type="dxa"/>
          </w:tcPr>
          <w:p w14:paraId="6464DE29" w14:textId="510C66A5" w:rsidR="00AC379E" w:rsidRDefault="00AC379E" w:rsidP="00E43777">
            <w:pPr>
              <w:spacing w:before="40" w:after="40" w:line="276" w:lineRule="auto"/>
              <w:rPr>
                <w:rFonts w:ascii="Arial" w:hAnsi="Arial" w:cs="Arial"/>
                <w:sz w:val="22"/>
                <w:szCs w:val="22"/>
              </w:rPr>
            </w:pPr>
            <w:r>
              <w:rPr>
                <w:rFonts w:ascii="Arial" w:hAnsi="Arial" w:cs="Arial"/>
                <w:sz w:val="22"/>
                <w:szCs w:val="22"/>
              </w:rPr>
              <w:t>Unrounded</w:t>
            </w:r>
          </w:p>
        </w:tc>
        <w:tc>
          <w:tcPr>
            <w:tcW w:w="2074" w:type="dxa"/>
            <w:gridSpan w:val="2"/>
            <w:vAlign w:val="center"/>
          </w:tcPr>
          <w:p w14:paraId="6697CFD8" w14:textId="75614C35" w:rsidR="00AC379E" w:rsidRDefault="00AC379E" w:rsidP="00E43777">
            <w:pPr>
              <w:spacing w:before="40" w:after="40" w:line="276" w:lineRule="auto"/>
              <w:jc w:val="center"/>
              <w:rPr>
                <w:rFonts w:ascii="Arial" w:hAnsi="Arial" w:cs="Arial"/>
                <w:sz w:val="22"/>
                <w:szCs w:val="22"/>
              </w:rPr>
            </w:pPr>
            <w:r>
              <w:rPr>
                <w:rFonts w:ascii="Arial" w:hAnsi="Arial" w:cs="Arial"/>
                <w:sz w:val="22"/>
                <w:szCs w:val="22"/>
              </w:rPr>
              <w:t>42.123</w:t>
            </w:r>
          </w:p>
        </w:tc>
        <w:tc>
          <w:tcPr>
            <w:tcW w:w="1488" w:type="dxa"/>
            <w:vAlign w:val="center"/>
          </w:tcPr>
          <w:p w14:paraId="690D7C8A" w14:textId="09AA5D2E" w:rsidR="00AC379E" w:rsidRDefault="00AC379E" w:rsidP="00E43777">
            <w:pPr>
              <w:spacing w:before="40" w:after="40" w:line="276" w:lineRule="auto"/>
              <w:jc w:val="center"/>
              <w:rPr>
                <w:rFonts w:ascii="Arial" w:hAnsi="Arial" w:cs="Arial"/>
                <w:sz w:val="22"/>
                <w:szCs w:val="22"/>
              </w:rPr>
            </w:pPr>
            <w:r>
              <w:rPr>
                <w:rFonts w:ascii="Arial" w:hAnsi="Arial" w:cs="Arial"/>
                <w:sz w:val="22"/>
                <w:szCs w:val="22"/>
              </w:rPr>
              <w:t>8.2702</w:t>
            </w:r>
          </w:p>
        </w:tc>
        <w:tc>
          <w:tcPr>
            <w:tcW w:w="2743" w:type="dxa"/>
            <w:vAlign w:val="center"/>
          </w:tcPr>
          <w:p w14:paraId="456FA9A0" w14:textId="6F979BDB" w:rsidR="00AC379E" w:rsidRDefault="00AC379E" w:rsidP="00E43777">
            <w:pPr>
              <w:spacing w:before="40" w:after="40" w:line="276" w:lineRule="auto"/>
              <w:jc w:val="center"/>
              <w:rPr>
                <w:rFonts w:ascii="Arial" w:hAnsi="Arial" w:cs="Arial"/>
                <w:sz w:val="22"/>
                <w:szCs w:val="22"/>
              </w:rPr>
            </w:pPr>
            <w:r>
              <w:rPr>
                <w:rFonts w:ascii="Arial" w:hAnsi="Arial" w:cs="Arial"/>
                <w:sz w:val="22"/>
                <w:szCs w:val="22"/>
              </w:rPr>
              <w:t>348.3656346</w:t>
            </w:r>
          </w:p>
        </w:tc>
      </w:tr>
      <w:tr w:rsidR="00AC379E" w:rsidRPr="009753F8" w14:paraId="5C443FE7" w14:textId="77777777" w:rsidTr="00AC379E">
        <w:tc>
          <w:tcPr>
            <w:tcW w:w="1688" w:type="dxa"/>
            <w:vMerge/>
            <w:shd w:val="clear" w:color="auto" w:fill="D9D9D9" w:themeFill="background1" w:themeFillShade="D9"/>
            <w:vAlign w:val="center"/>
          </w:tcPr>
          <w:p w14:paraId="189BF4E9" w14:textId="77777777" w:rsidR="00AC379E" w:rsidRPr="00747DFC" w:rsidRDefault="00AC379E" w:rsidP="00E43777">
            <w:pPr>
              <w:spacing w:before="120" w:after="120" w:line="276" w:lineRule="auto"/>
              <w:rPr>
                <w:rFonts w:ascii="Arial" w:hAnsi="Arial" w:cs="Arial"/>
                <w:b/>
                <w:sz w:val="22"/>
                <w:szCs w:val="22"/>
              </w:rPr>
            </w:pPr>
          </w:p>
        </w:tc>
        <w:tc>
          <w:tcPr>
            <w:tcW w:w="2208" w:type="dxa"/>
          </w:tcPr>
          <w:p w14:paraId="315FA083" w14:textId="63CAB316" w:rsidR="00AC379E" w:rsidRDefault="00AC379E" w:rsidP="00E43777">
            <w:pPr>
              <w:spacing w:before="40" w:after="40" w:line="276" w:lineRule="auto"/>
              <w:rPr>
                <w:rFonts w:ascii="Arial" w:hAnsi="Arial" w:cs="Arial"/>
                <w:sz w:val="22"/>
                <w:szCs w:val="22"/>
              </w:rPr>
            </w:pPr>
            <w:r>
              <w:rPr>
                <w:rFonts w:ascii="Arial" w:hAnsi="Arial" w:cs="Arial"/>
                <w:sz w:val="22"/>
                <w:szCs w:val="22"/>
              </w:rPr>
              <w:t>Displayed</w:t>
            </w:r>
          </w:p>
        </w:tc>
        <w:tc>
          <w:tcPr>
            <w:tcW w:w="2074" w:type="dxa"/>
            <w:gridSpan w:val="2"/>
            <w:vAlign w:val="center"/>
          </w:tcPr>
          <w:p w14:paraId="320F5A66" w14:textId="30B59147" w:rsidR="00AC379E" w:rsidRDefault="00AC379E" w:rsidP="00E43777">
            <w:pPr>
              <w:spacing w:before="40" w:after="40" w:line="276" w:lineRule="auto"/>
              <w:jc w:val="center"/>
              <w:rPr>
                <w:rFonts w:ascii="Arial" w:hAnsi="Arial" w:cs="Arial"/>
                <w:sz w:val="22"/>
                <w:szCs w:val="22"/>
              </w:rPr>
            </w:pPr>
            <w:r>
              <w:rPr>
                <w:rFonts w:ascii="Arial" w:hAnsi="Arial" w:cs="Arial"/>
                <w:sz w:val="22"/>
                <w:szCs w:val="22"/>
              </w:rPr>
              <w:t>42.1</w:t>
            </w:r>
          </w:p>
        </w:tc>
        <w:tc>
          <w:tcPr>
            <w:tcW w:w="1488" w:type="dxa"/>
            <w:vAlign w:val="center"/>
          </w:tcPr>
          <w:p w14:paraId="120BC709" w14:textId="40932CBB" w:rsidR="00AC379E" w:rsidRDefault="00AC379E" w:rsidP="00E43777">
            <w:pPr>
              <w:spacing w:before="40" w:after="40" w:line="276" w:lineRule="auto"/>
              <w:jc w:val="center"/>
              <w:rPr>
                <w:rFonts w:ascii="Arial" w:hAnsi="Arial" w:cs="Arial"/>
                <w:sz w:val="22"/>
                <w:szCs w:val="22"/>
              </w:rPr>
            </w:pPr>
            <w:r>
              <w:rPr>
                <w:rFonts w:ascii="Arial" w:hAnsi="Arial" w:cs="Arial"/>
                <w:sz w:val="22"/>
                <w:szCs w:val="22"/>
              </w:rPr>
              <w:t>8.27</w:t>
            </w:r>
          </w:p>
        </w:tc>
        <w:tc>
          <w:tcPr>
            <w:tcW w:w="2743" w:type="dxa"/>
            <w:vAlign w:val="center"/>
          </w:tcPr>
          <w:p w14:paraId="68DF5EC9" w14:textId="2A3A6671" w:rsidR="00AC379E" w:rsidRDefault="00AC379E" w:rsidP="00E43777">
            <w:pPr>
              <w:spacing w:before="40" w:after="40" w:line="276" w:lineRule="auto"/>
              <w:jc w:val="center"/>
              <w:rPr>
                <w:rFonts w:ascii="Arial" w:hAnsi="Arial" w:cs="Arial"/>
                <w:sz w:val="22"/>
                <w:szCs w:val="22"/>
              </w:rPr>
            </w:pPr>
            <w:r>
              <w:rPr>
                <w:rFonts w:ascii="Arial" w:hAnsi="Arial" w:cs="Arial"/>
                <w:sz w:val="22"/>
                <w:szCs w:val="22"/>
              </w:rPr>
              <w:t>348.4</w:t>
            </w:r>
          </w:p>
        </w:tc>
      </w:tr>
      <w:tr w:rsidR="00AC379E" w:rsidRPr="009753F8" w14:paraId="6CEB281A" w14:textId="77777777" w:rsidTr="00AC379E">
        <w:tc>
          <w:tcPr>
            <w:tcW w:w="1688" w:type="dxa"/>
            <w:vMerge/>
            <w:shd w:val="clear" w:color="auto" w:fill="D9D9D9" w:themeFill="background1" w:themeFillShade="D9"/>
            <w:vAlign w:val="center"/>
          </w:tcPr>
          <w:p w14:paraId="3E6C27BC" w14:textId="77777777" w:rsidR="00AC379E" w:rsidRPr="00747DFC" w:rsidRDefault="00AC379E" w:rsidP="00E43777">
            <w:pPr>
              <w:spacing w:before="120" w:after="120" w:line="276" w:lineRule="auto"/>
              <w:rPr>
                <w:rFonts w:ascii="Arial" w:hAnsi="Arial" w:cs="Arial"/>
                <w:b/>
                <w:sz w:val="22"/>
                <w:szCs w:val="22"/>
              </w:rPr>
            </w:pPr>
          </w:p>
        </w:tc>
        <w:tc>
          <w:tcPr>
            <w:tcW w:w="2208" w:type="dxa"/>
          </w:tcPr>
          <w:p w14:paraId="026C9EA6" w14:textId="20F8FA8D" w:rsidR="00AC379E" w:rsidRDefault="00AC379E" w:rsidP="00E43777">
            <w:pPr>
              <w:spacing w:before="40" w:after="40" w:line="276" w:lineRule="auto"/>
              <w:rPr>
                <w:rFonts w:ascii="Arial" w:hAnsi="Arial" w:cs="Arial"/>
                <w:sz w:val="22"/>
                <w:szCs w:val="22"/>
              </w:rPr>
            </w:pPr>
            <w:r>
              <w:rPr>
                <w:rFonts w:ascii="Arial" w:hAnsi="Arial" w:cs="Arial"/>
                <w:sz w:val="22"/>
                <w:szCs w:val="22"/>
              </w:rPr>
              <w:t>However, calculation from the rounded figures gives:</w:t>
            </w:r>
          </w:p>
        </w:tc>
        <w:tc>
          <w:tcPr>
            <w:tcW w:w="2074" w:type="dxa"/>
            <w:gridSpan w:val="2"/>
            <w:vAlign w:val="center"/>
          </w:tcPr>
          <w:p w14:paraId="563D3C86" w14:textId="1D78D94A" w:rsidR="00AC379E" w:rsidRDefault="00AC379E" w:rsidP="00E43777">
            <w:pPr>
              <w:spacing w:before="40" w:after="40" w:line="276" w:lineRule="auto"/>
              <w:jc w:val="center"/>
              <w:rPr>
                <w:rFonts w:ascii="Arial" w:hAnsi="Arial" w:cs="Arial"/>
                <w:sz w:val="22"/>
                <w:szCs w:val="22"/>
              </w:rPr>
            </w:pPr>
            <w:r>
              <w:rPr>
                <w:rFonts w:ascii="Arial" w:hAnsi="Arial" w:cs="Arial"/>
                <w:sz w:val="22"/>
                <w:szCs w:val="22"/>
              </w:rPr>
              <w:t>42.1</w:t>
            </w:r>
          </w:p>
        </w:tc>
        <w:tc>
          <w:tcPr>
            <w:tcW w:w="1488" w:type="dxa"/>
            <w:vAlign w:val="center"/>
          </w:tcPr>
          <w:p w14:paraId="0647C9BC" w14:textId="4034B65D" w:rsidR="00AC379E" w:rsidRDefault="00AC379E" w:rsidP="00E43777">
            <w:pPr>
              <w:spacing w:before="40" w:after="40" w:line="276" w:lineRule="auto"/>
              <w:jc w:val="center"/>
              <w:rPr>
                <w:rFonts w:ascii="Arial" w:hAnsi="Arial" w:cs="Arial"/>
                <w:sz w:val="22"/>
                <w:szCs w:val="22"/>
              </w:rPr>
            </w:pPr>
            <w:r>
              <w:rPr>
                <w:rFonts w:ascii="Arial" w:hAnsi="Arial" w:cs="Arial"/>
                <w:sz w:val="22"/>
                <w:szCs w:val="22"/>
              </w:rPr>
              <w:t>8.27</w:t>
            </w:r>
          </w:p>
        </w:tc>
        <w:tc>
          <w:tcPr>
            <w:tcW w:w="2743" w:type="dxa"/>
            <w:vAlign w:val="center"/>
          </w:tcPr>
          <w:p w14:paraId="0B12D7BD" w14:textId="08E1948C" w:rsidR="00AC379E" w:rsidRDefault="00AC379E" w:rsidP="00E43777">
            <w:pPr>
              <w:spacing w:before="40" w:after="40" w:line="276" w:lineRule="auto"/>
              <w:jc w:val="center"/>
              <w:rPr>
                <w:rFonts w:ascii="Arial" w:hAnsi="Arial" w:cs="Arial"/>
                <w:sz w:val="22"/>
                <w:szCs w:val="22"/>
              </w:rPr>
            </w:pPr>
            <w:r>
              <w:rPr>
                <w:rFonts w:ascii="Arial" w:hAnsi="Arial" w:cs="Arial"/>
                <w:sz w:val="22"/>
                <w:szCs w:val="22"/>
              </w:rPr>
              <w:t>348.167</w:t>
            </w:r>
          </w:p>
        </w:tc>
      </w:tr>
      <w:tr w:rsidR="00AC379E" w:rsidRPr="009753F8" w14:paraId="50284370" w14:textId="77777777" w:rsidTr="00AC379E">
        <w:tc>
          <w:tcPr>
            <w:tcW w:w="1688" w:type="dxa"/>
            <w:shd w:val="clear" w:color="auto" w:fill="D9D9D9" w:themeFill="background1" w:themeFillShade="D9"/>
            <w:vAlign w:val="center"/>
          </w:tcPr>
          <w:p w14:paraId="499BC876" w14:textId="4CEADA36" w:rsidR="00AC379E" w:rsidRPr="00747DFC" w:rsidRDefault="00AC379E" w:rsidP="00E43777">
            <w:pPr>
              <w:spacing w:before="120" w:after="120" w:line="276" w:lineRule="auto"/>
              <w:rPr>
                <w:rFonts w:ascii="Arial" w:hAnsi="Arial" w:cs="Arial"/>
                <w:b/>
                <w:sz w:val="22"/>
                <w:szCs w:val="22"/>
              </w:rPr>
            </w:pPr>
            <w:r>
              <w:rPr>
                <w:rFonts w:ascii="Arial" w:hAnsi="Arial" w:cs="Arial"/>
                <w:b/>
                <w:sz w:val="22"/>
                <w:szCs w:val="22"/>
              </w:rPr>
              <w:t>Worked example</w:t>
            </w:r>
          </w:p>
        </w:tc>
        <w:tc>
          <w:tcPr>
            <w:tcW w:w="8513" w:type="dxa"/>
            <w:gridSpan w:val="5"/>
            <w:vAlign w:val="center"/>
          </w:tcPr>
          <w:p w14:paraId="5429517E" w14:textId="168B70CA" w:rsidR="00AC379E" w:rsidRDefault="00AC379E" w:rsidP="00E43777">
            <w:pPr>
              <w:spacing w:before="120" w:after="120" w:line="276" w:lineRule="auto"/>
              <w:rPr>
                <w:rFonts w:ascii="Arial" w:hAnsi="Arial" w:cs="Arial"/>
                <w:sz w:val="22"/>
                <w:szCs w:val="22"/>
              </w:rPr>
            </w:pPr>
            <w:r>
              <w:rPr>
                <w:rFonts w:ascii="Arial" w:hAnsi="Arial" w:cs="Arial"/>
                <w:sz w:val="22"/>
                <w:szCs w:val="22"/>
              </w:rPr>
              <w:t>For guidance on the calculation of total points score, see average points score at KS4 within this guide</w:t>
            </w:r>
          </w:p>
        </w:tc>
      </w:tr>
      <w:tr w:rsidR="008B2DFF" w:rsidRPr="009753F8" w14:paraId="21F3D5D5" w14:textId="77777777" w:rsidTr="00AC379E">
        <w:tc>
          <w:tcPr>
            <w:tcW w:w="1688" w:type="dxa"/>
            <w:shd w:val="clear" w:color="auto" w:fill="D9D9D9" w:themeFill="background1" w:themeFillShade="D9"/>
            <w:vAlign w:val="center"/>
          </w:tcPr>
          <w:p w14:paraId="1E34D469" w14:textId="7C0203B9" w:rsidR="008B2DFF" w:rsidRPr="00747DFC" w:rsidRDefault="008B2DFF" w:rsidP="00E43777">
            <w:pPr>
              <w:spacing w:before="120" w:after="120" w:line="276" w:lineRule="auto"/>
              <w:rPr>
                <w:rFonts w:ascii="Arial" w:hAnsi="Arial" w:cs="Arial"/>
                <w:b/>
                <w:sz w:val="22"/>
                <w:szCs w:val="22"/>
              </w:rPr>
            </w:pPr>
            <w:r>
              <w:rPr>
                <w:rFonts w:ascii="Arial" w:hAnsi="Arial" w:cs="Arial"/>
                <w:b/>
                <w:sz w:val="22"/>
                <w:szCs w:val="22"/>
              </w:rPr>
              <w:t>Further guidance</w:t>
            </w:r>
          </w:p>
        </w:tc>
        <w:tc>
          <w:tcPr>
            <w:tcW w:w="8513" w:type="dxa"/>
            <w:gridSpan w:val="5"/>
            <w:vAlign w:val="center"/>
          </w:tcPr>
          <w:p w14:paraId="6EB49CE4" w14:textId="40A8A9CA" w:rsidR="008B2DFF" w:rsidRDefault="008B2DFF" w:rsidP="00E43777">
            <w:pPr>
              <w:spacing w:before="120" w:after="120" w:line="276" w:lineRule="auto"/>
              <w:rPr>
                <w:rFonts w:ascii="Arial" w:hAnsi="Arial" w:cs="Arial"/>
                <w:sz w:val="22"/>
                <w:szCs w:val="22"/>
              </w:rPr>
            </w:pPr>
            <w:r>
              <w:rPr>
                <w:rFonts w:ascii="Arial" w:hAnsi="Arial" w:cs="Arial"/>
                <w:sz w:val="22"/>
                <w:szCs w:val="22"/>
              </w:rPr>
              <w:t>N/A</w:t>
            </w:r>
          </w:p>
        </w:tc>
      </w:tr>
      <w:tr w:rsidR="008B2DFF" w:rsidRPr="009753F8" w14:paraId="4E8D8499" w14:textId="77777777" w:rsidTr="00AC379E">
        <w:tc>
          <w:tcPr>
            <w:tcW w:w="1688" w:type="dxa"/>
            <w:shd w:val="clear" w:color="auto" w:fill="D9D9D9" w:themeFill="background1" w:themeFillShade="D9"/>
            <w:vAlign w:val="center"/>
          </w:tcPr>
          <w:p w14:paraId="1BDB9F2C" w14:textId="1591B28B" w:rsidR="008B2DFF" w:rsidRPr="00747DFC" w:rsidRDefault="008B2DFF" w:rsidP="00E43777">
            <w:pPr>
              <w:spacing w:before="120" w:after="120" w:line="276" w:lineRule="auto"/>
              <w:rPr>
                <w:rFonts w:ascii="Arial" w:hAnsi="Arial" w:cs="Arial"/>
                <w:b/>
                <w:sz w:val="22"/>
                <w:szCs w:val="22"/>
              </w:rPr>
            </w:pPr>
            <w:r>
              <w:rPr>
                <w:rFonts w:ascii="Arial" w:hAnsi="Arial" w:cs="Arial"/>
                <w:b/>
                <w:sz w:val="22"/>
                <w:szCs w:val="22"/>
              </w:rPr>
              <w:t>Last modified</w:t>
            </w:r>
          </w:p>
        </w:tc>
        <w:tc>
          <w:tcPr>
            <w:tcW w:w="8513" w:type="dxa"/>
            <w:gridSpan w:val="5"/>
            <w:vAlign w:val="center"/>
          </w:tcPr>
          <w:p w14:paraId="188201D8" w14:textId="42ECA9A2" w:rsidR="008B2DFF" w:rsidRDefault="008B2DFF" w:rsidP="00E43777">
            <w:pPr>
              <w:spacing w:before="120" w:after="120" w:line="276" w:lineRule="auto"/>
              <w:rPr>
                <w:rFonts w:ascii="Arial" w:hAnsi="Arial" w:cs="Arial"/>
                <w:sz w:val="22"/>
                <w:szCs w:val="22"/>
              </w:rPr>
            </w:pPr>
            <w:r>
              <w:rPr>
                <w:rFonts w:ascii="Arial" w:hAnsi="Arial" w:cs="Arial"/>
                <w:sz w:val="22"/>
                <w:szCs w:val="22"/>
              </w:rPr>
              <w:t>12/04/2012</w:t>
            </w:r>
          </w:p>
        </w:tc>
        <w:bookmarkStart w:id="0" w:name="_GoBack"/>
        <w:bookmarkEnd w:id="0"/>
      </w:tr>
      <w:tr w:rsidR="008B2DFF" w:rsidRPr="009753F8" w14:paraId="56E20260" w14:textId="77777777" w:rsidTr="00AC379E">
        <w:tc>
          <w:tcPr>
            <w:tcW w:w="1688" w:type="dxa"/>
            <w:shd w:val="clear" w:color="auto" w:fill="D9D9D9" w:themeFill="background1" w:themeFillShade="D9"/>
            <w:vAlign w:val="center"/>
          </w:tcPr>
          <w:p w14:paraId="0F1ABE9A" w14:textId="5A999894" w:rsidR="008B2DFF" w:rsidRPr="00747DFC" w:rsidRDefault="008B2DFF" w:rsidP="00E43777">
            <w:pPr>
              <w:spacing w:before="120" w:after="120" w:line="276" w:lineRule="auto"/>
              <w:rPr>
                <w:rFonts w:ascii="Arial" w:hAnsi="Arial" w:cs="Arial"/>
                <w:b/>
                <w:sz w:val="22"/>
                <w:szCs w:val="22"/>
              </w:rPr>
            </w:pPr>
            <w:r>
              <w:rPr>
                <w:rFonts w:ascii="Arial" w:hAnsi="Arial" w:cs="Arial"/>
                <w:b/>
                <w:sz w:val="22"/>
                <w:szCs w:val="22"/>
              </w:rPr>
              <w:t>Changes since last version</w:t>
            </w:r>
          </w:p>
        </w:tc>
        <w:tc>
          <w:tcPr>
            <w:tcW w:w="8513" w:type="dxa"/>
            <w:gridSpan w:val="5"/>
            <w:vAlign w:val="center"/>
          </w:tcPr>
          <w:p w14:paraId="075EB212" w14:textId="63BFB32E" w:rsidR="008B2DFF" w:rsidRDefault="008B2DFF" w:rsidP="00E43777">
            <w:pPr>
              <w:spacing w:before="120" w:after="120" w:line="276" w:lineRule="auto"/>
              <w:rPr>
                <w:rFonts w:ascii="Arial" w:hAnsi="Arial" w:cs="Arial"/>
                <w:sz w:val="22"/>
                <w:szCs w:val="22"/>
              </w:rPr>
            </w:pPr>
            <w:r>
              <w:rPr>
                <w:rFonts w:ascii="Arial" w:hAnsi="Arial" w:cs="Arial"/>
                <w:sz w:val="22"/>
                <w:szCs w:val="22"/>
              </w:rPr>
              <w:t>New from KS4 2011 validated; first release date 12/04/2012</w:t>
            </w:r>
          </w:p>
        </w:tc>
      </w:tr>
    </w:tbl>
    <w:p w14:paraId="3ED69666" w14:textId="77777777" w:rsidR="006815C6" w:rsidRDefault="006815C6" w:rsidP="000C6AA4"/>
    <w:sectPr w:rsidR="006815C6" w:rsidSect="000C6AA4">
      <w:pgSz w:w="11906" w:h="16838"/>
      <w:pgMar w:top="993" w:right="851" w:bottom="568"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52872"/>
    <w:multiLevelType w:val="hybridMultilevel"/>
    <w:tmpl w:val="00C4C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E9"/>
    <w:rsid w:val="000C6AA4"/>
    <w:rsid w:val="00281E04"/>
    <w:rsid w:val="005C1E16"/>
    <w:rsid w:val="006815C6"/>
    <w:rsid w:val="00747DFC"/>
    <w:rsid w:val="008B2DFF"/>
    <w:rsid w:val="009753F8"/>
    <w:rsid w:val="00AC379E"/>
    <w:rsid w:val="00E43777"/>
    <w:rsid w:val="00F95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EE41C"/>
  <w15:chartTrackingRefBased/>
  <w15:docId w15:val="{61E32DC0-26BF-401A-954F-E43F73B4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9E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F959E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59E9"/>
    <w:rPr>
      <w:rFonts w:ascii="Arial" w:eastAsia="Times New Roman" w:hAnsi="Arial" w:cs="Arial"/>
      <w:b/>
      <w:bCs/>
      <w:i/>
      <w:iCs/>
      <w:sz w:val="28"/>
      <w:szCs w:val="28"/>
      <w:lang w:eastAsia="en-GB"/>
    </w:rPr>
  </w:style>
  <w:style w:type="paragraph" w:styleId="NormalWeb">
    <w:name w:val="Normal (Web)"/>
    <w:basedOn w:val="Normal"/>
    <w:rsid w:val="00F959E9"/>
    <w:pPr>
      <w:spacing w:before="100" w:beforeAutospacing="1" w:after="100" w:afterAutospacing="1"/>
    </w:pPr>
  </w:style>
  <w:style w:type="table" w:styleId="TableGrid">
    <w:name w:val="Table Grid"/>
    <w:basedOn w:val="TableNormal"/>
    <w:uiPriority w:val="39"/>
    <w:rsid w:val="00975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203398FE91149A362DE218F411767" ma:contentTypeVersion="1" ma:contentTypeDescription="Create a new document." ma:contentTypeScope="" ma:versionID="5981de4878fade2512faa0a3b9b0d748">
  <xsd:schema xmlns:xsd="http://www.w3.org/2001/XMLSchema" xmlns:xs="http://www.w3.org/2001/XMLSchema" xmlns:p="http://schemas.microsoft.com/office/2006/metadata/properties" xmlns:ns2="90a2134c-a840-49cb-a72a-73b1a2998b68" targetNamespace="http://schemas.microsoft.com/office/2006/metadata/properties" ma:root="true" ma:fieldsID="f456619408718cf365c6fd4378bd6f2b" ns2:_="">
    <xsd:import namespace="90a2134c-a840-49cb-a72a-73b1a2998b6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2134c-a840-49cb-a72a-73b1a2998b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59EB3-5AF7-4C35-B59E-C2883807F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2134c-a840-49cb-a72a-73b1a2998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A90C62-E491-4699-9F22-18CA9C33F636}">
  <ds:schemaRefs>
    <ds:schemaRef ds:uri="http://schemas.microsoft.com/sharepoint/v3/contenttype/forms"/>
  </ds:schemaRefs>
</ds:datastoreItem>
</file>

<file path=customXml/itemProps3.xml><?xml version="1.0" encoding="utf-8"?>
<ds:datastoreItem xmlns:ds="http://schemas.openxmlformats.org/officeDocument/2006/customXml" ds:itemID="{4372D65B-92EB-4AF7-BF8A-A470EBC9CB1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0a2134c-a840-49cb-a72a-73b1a2998b68"/>
    <ds:schemaRef ds:uri="http://www.w3.org/XML/1998/namespace"/>
    <ds:schemaRef ds:uri="http://purl.org/dc/dcmitype/"/>
  </ds:schemaRefs>
</ds:datastoreItem>
</file>

<file path=customXml/itemProps4.xml><?xml version="1.0" encoding="utf-8"?>
<ds:datastoreItem xmlns:ds="http://schemas.openxmlformats.org/officeDocument/2006/customXml" ds:itemID="{46B2B9E3-73E2-4A83-9631-F417FCCA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Logan</dc:creator>
  <cp:keywords/>
  <dc:description/>
  <cp:lastModifiedBy>Jane Birbeck</cp:lastModifiedBy>
  <cp:revision>6</cp:revision>
  <dcterms:created xsi:type="dcterms:W3CDTF">2014-08-20T10:15:00Z</dcterms:created>
  <dcterms:modified xsi:type="dcterms:W3CDTF">2014-08-20T10:53:00Z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0x010100F1F203398FE91149A362DE218F411767</vt:lpwstr>
  </property>
</Properties>
</file>